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228600</wp:posOffset>
            </wp:positionV>
            <wp:extent cx="1204913" cy="875364"/>
            <wp:effectExtent b="0" l="0" r="0" t="0"/>
            <wp:wrapSquare wrapText="bothSides" distB="228600" distT="228600" distL="228600" distR="2286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753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b w:val="1"/>
          <w:color w:val="0000ff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4"/>
          <w:szCs w:val="24"/>
          <w:rtl w:val="0"/>
        </w:rPr>
        <w:t xml:space="preserve"> SCOTIA UNION SCHOOL DISTRICT</w:t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417 Church Street   P.O. Box 217</w:t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Scotia, California  95565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Phone (707)764-2212  Fax (707)764-5111</w:t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0"/>
          <w:szCs w:val="20"/>
          <w:rtl w:val="0"/>
        </w:rPr>
        <w:t xml:space="preserve"> Amy Gossien, Superintendent/Principal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August 29, 2019</w:t>
      </w:r>
    </w:p>
    <w:p w:rsidR="00000000" w:rsidDel="00000000" w:rsidP="00000000" w:rsidRDefault="00000000" w:rsidRPr="00000000" w14:paraId="0000000D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The governing board of SCOTIA UNION SCHOOL DISTRICT, in order to comply with the requirements of Education Code Section 60119 will hold a public hearing on </w:t>
      </w:r>
    </w:p>
    <w:p w:rsidR="00000000" w:rsidDel="00000000" w:rsidP="00000000" w:rsidRDefault="00000000" w:rsidRPr="00000000" w14:paraId="00000010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SEPTEMBER 12, 2019 at 7 PM in</w:t>
      </w:r>
    </w:p>
    <w:p w:rsidR="00000000" w:rsidDel="00000000" w:rsidP="00000000" w:rsidRDefault="00000000" w:rsidRPr="00000000" w14:paraId="00000012">
      <w:pPr>
        <w:tabs>
          <w:tab w:val="left" w:pos="1385"/>
        </w:tabs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the school library</w:t>
      </w:r>
    </w:p>
    <w:p w:rsidR="00000000" w:rsidDel="00000000" w:rsidP="00000000" w:rsidRDefault="00000000" w:rsidRPr="00000000" w14:paraId="00000013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 verify that textbooks and instructional materials were provided to all students, including English learners that are aligned to the academic content standards and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consistent with the cycles and content of the curriculum frameworks in the following subjects:</w:t>
      </w:r>
    </w:p>
    <w:p w:rsidR="00000000" w:rsidDel="00000000" w:rsidP="00000000" w:rsidRDefault="00000000" w:rsidRPr="00000000" w14:paraId="00000015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Mathematics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Science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History (Social Science)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English/Language Arts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1385"/>
        </w:tabs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Visual and Performing Arts</w:t>
      </w:r>
    </w:p>
    <w:p w:rsidR="00000000" w:rsidDel="00000000" w:rsidP="00000000" w:rsidRDefault="00000000" w:rsidRPr="00000000" w14:paraId="0000001B">
      <w:pPr>
        <w:tabs>
          <w:tab w:val="left" w:pos="1385"/>
        </w:tabs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38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4320"/>
          <w:tab w:val="right" w:pos="8640"/>
        </w:tabs>
        <w:spacing w:line="240" w:lineRule="auto"/>
        <w:ind w:left="-1440" w:firstLine="72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