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4">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5">
      <w:pPr>
        <w:pageBreakBefore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November 9,  2023</w:t>
      </w:r>
    </w:p>
    <w:p w:rsidR="00000000" w:rsidDel="00000000" w:rsidP="00000000" w:rsidRDefault="00000000" w:rsidRPr="00000000" w14:paraId="00000006">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7">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8">
      <w:pPr>
        <w:pageBreakBefore w:val="0"/>
        <w:spacing w:line="240" w:lineRule="auto"/>
        <w:rPr>
          <w:rFonts w:ascii="Lato" w:cs="Lato" w:eastAsia="Lato" w:hAnsi="Lato"/>
          <w:b w:val="1"/>
          <w:u w:val="single"/>
        </w:rPr>
      </w:pPr>
      <w:r w:rsidDel="00000000" w:rsidR="00000000" w:rsidRPr="00000000">
        <w:rPr>
          <w:rtl w:val="0"/>
        </w:rPr>
      </w:r>
    </w:p>
    <w:p w:rsidR="00000000" w:rsidDel="00000000" w:rsidP="00000000" w:rsidRDefault="00000000" w:rsidRPr="00000000" w14:paraId="00000009">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A">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0B">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p>
    <w:p w:rsidR="00000000" w:rsidDel="00000000" w:rsidP="00000000" w:rsidRDefault="00000000" w:rsidRPr="00000000" w14:paraId="0000000C">
      <w:pPr>
        <w:pageBreakBefore w:val="0"/>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0D">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E">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0F">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10">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1">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October 12, 2023</w:t>
      </w:r>
    </w:p>
    <w:p w:rsidR="00000000" w:rsidDel="00000000" w:rsidP="00000000" w:rsidRDefault="00000000" w:rsidRPr="00000000" w14:paraId="00000012">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October warrants</w:t>
      </w:r>
    </w:p>
    <w:p w:rsidR="00000000" w:rsidDel="00000000" w:rsidP="00000000" w:rsidRDefault="00000000" w:rsidRPr="00000000" w14:paraId="00000013">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4.3</w:t>
        <w:tab/>
        <w:t xml:space="preserve">Enrollment Report</w:t>
      </w:r>
    </w:p>
    <w:p w:rsidR="00000000" w:rsidDel="00000000" w:rsidP="00000000" w:rsidRDefault="00000000" w:rsidRPr="00000000" w14:paraId="00000014">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5">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6">
      <w:pPr>
        <w:pageBreakBefore w:val="0"/>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7">
      <w:pPr>
        <w:pageBreakBefore w:val="0"/>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8">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9">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A">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B">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gym and building projects</w:t>
      </w:r>
    </w:p>
    <w:p w:rsidR="00000000" w:rsidDel="00000000" w:rsidP="00000000" w:rsidRDefault="00000000" w:rsidRPr="00000000" w14:paraId="0000001C">
      <w:pPr>
        <w:pageBreakBefore w:val="0"/>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6.2</w:t>
        <w:tab/>
        <w:t xml:space="preserve">Community Schools Partnership Program and Community Engagement Initiative </w:t>
      </w:r>
    </w:p>
    <w:p w:rsidR="00000000" w:rsidDel="00000000" w:rsidP="00000000" w:rsidRDefault="00000000" w:rsidRPr="00000000" w14:paraId="0000001E">
      <w:pPr>
        <w:pageBreakBefore w:val="0"/>
        <w:spacing w:line="240" w:lineRule="auto"/>
        <w:ind w:left="0" w:firstLine="0"/>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Updates regarding these 2 grant funded programs</w:t>
      </w:r>
    </w:p>
    <w:p w:rsidR="00000000" w:rsidDel="00000000" w:rsidP="00000000" w:rsidRDefault="00000000" w:rsidRPr="00000000" w14:paraId="0000001F">
      <w:pPr>
        <w:pageBreakBefore w:val="0"/>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20">
      <w:pPr>
        <w:spacing w:line="240" w:lineRule="auto"/>
        <w:rPr>
          <w:rFonts w:ascii="Lato" w:cs="Lato" w:eastAsia="Lato" w:hAnsi="Lato"/>
          <w:b w:val="1"/>
        </w:rPr>
      </w:pPr>
      <w:r w:rsidDel="00000000" w:rsidR="00000000" w:rsidRPr="00000000">
        <w:rPr>
          <w:rFonts w:ascii="Lato" w:cs="Lato" w:eastAsia="Lato" w:hAnsi="Lato"/>
          <w:b w:val="1"/>
          <w:rtl w:val="0"/>
        </w:rPr>
        <w:t xml:space="preserve">7.0</w:t>
        <w:tab/>
        <w:t xml:space="preserve">Closed Session</w:t>
      </w:r>
    </w:p>
    <w:p w:rsidR="00000000" w:rsidDel="00000000" w:rsidP="00000000" w:rsidRDefault="00000000" w:rsidRPr="00000000" w14:paraId="00000021">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2">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7.1</w:t>
      </w: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With Respect to every item of business to be discussed in closed session pursuant </w:t>
      </w:r>
    </w:p>
    <w:p w:rsidR="00000000" w:rsidDel="00000000" w:rsidP="00000000" w:rsidRDefault="00000000" w:rsidRPr="00000000" w14:paraId="00000023">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54957.6:</w:t>
      </w:r>
    </w:p>
    <w:p w:rsidR="00000000" w:rsidDel="00000000" w:rsidP="00000000" w:rsidRDefault="00000000" w:rsidRPr="00000000" w14:paraId="00000024">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Conference with Labor Negotiator</w:t>
      </w:r>
    </w:p>
    <w:p w:rsidR="00000000" w:rsidDel="00000000" w:rsidP="00000000" w:rsidRDefault="00000000" w:rsidRPr="00000000" w14:paraId="00000025">
      <w:pPr>
        <w:spacing w:line="240" w:lineRule="auto"/>
        <w:ind w:left="720" w:firstLine="0"/>
        <w:rPr>
          <w:rFonts w:ascii="Lato" w:cs="Lato" w:eastAsia="Lato" w:hAnsi="Lato"/>
        </w:rPr>
      </w:pPr>
      <w:r w:rsidDel="00000000" w:rsidR="00000000" w:rsidRPr="00000000">
        <w:rPr>
          <w:rFonts w:ascii="Lato" w:cs="Lato" w:eastAsia="Lato" w:hAnsi="Lato"/>
          <w:rtl w:val="0"/>
        </w:rPr>
        <w:tab/>
        <w:t xml:space="preserve">Negotiator: Amy Gossien</w:t>
        <w:tab/>
        <w:t xml:space="preserve">Organization: unrepresented employees</w:t>
      </w:r>
    </w:p>
    <w:p w:rsidR="00000000" w:rsidDel="00000000" w:rsidP="00000000" w:rsidRDefault="00000000" w:rsidRPr="00000000" w14:paraId="0000002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7">
      <w:pPr>
        <w:spacing w:line="240" w:lineRule="auto"/>
        <w:ind w:firstLine="720"/>
        <w:rPr>
          <w:rFonts w:ascii="Lato" w:cs="Lato" w:eastAsia="Lato" w:hAnsi="Lato"/>
        </w:rPr>
      </w:pPr>
      <w:r w:rsidDel="00000000" w:rsidR="00000000" w:rsidRPr="00000000">
        <w:rPr>
          <w:rFonts w:ascii="Lato" w:cs="Lato" w:eastAsia="Lato" w:hAnsi="Lato"/>
          <w:rtl w:val="0"/>
        </w:rPr>
        <w:t xml:space="preserve">7.2</w:t>
        <w:tab/>
        <w:t xml:space="preserve">With respect to every item of business to be discussed in closed session pursuant </w:t>
      </w:r>
    </w:p>
    <w:p w:rsidR="00000000" w:rsidDel="00000000" w:rsidP="00000000" w:rsidRDefault="00000000" w:rsidRPr="00000000" w14:paraId="00000028">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Govt. Code Section 54957:</w:t>
      </w:r>
    </w:p>
    <w:p w:rsidR="00000000" w:rsidDel="00000000" w:rsidP="00000000" w:rsidRDefault="00000000" w:rsidRPr="00000000" w14:paraId="00000029">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Performance Evaluation/Goal Setting - Superintendent/Principal</w:t>
        <w:tab/>
      </w:r>
    </w:p>
    <w:p w:rsidR="00000000" w:rsidDel="00000000" w:rsidP="00000000" w:rsidRDefault="00000000" w:rsidRPr="00000000" w14:paraId="0000002A">
      <w:pPr>
        <w:spacing w:line="240" w:lineRule="auto"/>
        <w:ind w:left="720" w:firstLine="720"/>
        <w:rPr>
          <w:rFonts w:ascii="Lato" w:cs="Lato" w:eastAsia="Lato" w:hAnsi="Lato"/>
        </w:rPr>
      </w:pPr>
      <w:r w:rsidDel="00000000" w:rsidR="00000000" w:rsidRPr="00000000">
        <w:rPr>
          <w:rtl w:val="0"/>
        </w:rPr>
      </w:r>
    </w:p>
    <w:p w:rsidR="00000000" w:rsidDel="00000000" w:rsidP="00000000" w:rsidRDefault="00000000" w:rsidRPr="00000000" w14:paraId="0000002B">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8.0</w:t>
        <w:tab/>
        <w:t xml:space="preserve">Report Out From Closed Session, if Required by Law</w:t>
      </w:r>
    </w:p>
    <w:p w:rsidR="00000000" w:rsidDel="00000000" w:rsidP="00000000" w:rsidRDefault="00000000" w:rsidRPr="00000000" w14:paraId="0000002C">
      <w:pPr>
        <w:spacing w:line="240" w:lineRule="auto"/>
        <w:ind w:left="0" w:firstLine="0"/>
        <w:rPr>
          <w:rFonts w:ascii="Lato" w:cs="Lato" w:eastAsia="Lato" w:hAnsi="Lato"/>
        </w:rPr>
      </w:pPr>
      <w:r w:rsidDel="00000000" w:rsidR="00000000" w:rsidRPr="00000000">
        <w:rPr>
          <w:rFonts w:ascii="Lato" w:cs="Lato" w:eastAsia="Lato" w:hAnsi="Lato"/>
          <w:rtl w:val="0"/>
        </w:rPr>
        <w:tab/>
        <w:tab/>
        <w:tab/>
        <w:tab/>
      </w:r>
      <w:r w:rsidDel="00000000" w:rsidR="00000000" w:rsidRPr="00000000">
        <w:rPr>
          <w:rtl w:val="0"/>
        </w:rPr>
      </w:r>
    </w:p>
    <w:p w:rsidR="00000000" w:rsidDel="00000000" w:rsidP="00000000" w:rsidRDefault="00000000" w:rsidRPr="00000000" w14:paraId="0000002D">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E">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F">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10.0</w:t>
        <w:tab/>
        <w:t xml:space="preserve">Adjournment</w:t>
      </w:r>
    </w:p>
    <w:p w:rsidR="00000000" w:rsidDel="00000000" w:rsidP="00000000" w:rsidRDefault="00000000" w:rsidRPr="00000000" w14:paraId="00000030">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1">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December 14, 2023</w:t>
      </w:r>
    </w:p>
    <w:p w:rsidR="00000000" w:rsidDel="00000000" w:rsidP="00000000" w:rsidRDefault="00000000" w:rsidRPr="00000000" w14:paraId="00000032">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3">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4">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5">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