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Library</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6">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November 14, 2019</w:t>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8">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9">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C">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0D">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0E">
      <w:pPr>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October 10, 2019</w:t>
      </w:r>
    </w:p>
    <w:p w:rsidR="00000000" w:rsidDel="00000000" w:rsidP="00000000" w:rsidRDefault="00000000" w:rsidRPr="00000000" w14:paraId="0000000F">
      <w:pPr>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October warrants</w:t>
      </w:r>
    </w:p>
    <w:p w:rsidR="00000000" w:rsidDel="00000000" w:rsidP="00000000" w:rsidRDefault="00000000" w:rsidRPr="00000000" w14:paraId="0000001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1">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2">
      <w:pPr>
        <w:spacing w:line="240" w:lineRule="auto"/>
        <w:ind w:left="720" w:hanging="2160"/>
        <w:jc w:val="both"/>
        <w:rPr>
          <w:rFonts w:ascii="Lato" w:cs="Lato" w:eastAsia="Lato" w:hAnsi="Lato"/>
          <w:i w:val="1"/>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3">
      <w:pPr>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14">
      <w:pPr>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5">
      <w:pPr>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6">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gym and Prop 39 projects</w:t>
      </w:r>
    </w:p>
    <w:p w:rsidR="00000000" w:rsidDel="00000000" w:rsidP="00000000" w:rsidRDefault="00000000" w:rsidRPr="00000000" w14:paraId="00000017">
      <w:pPr>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.2</w:t>
        <w:tab/>
        <w:t xml:space="preserve">Enrollment</w:t>
      </w:r>
    </w:p>
    <w:p w:rsidR="00000000" w:rsidDel="00000000" w:rsidP="00000000" w:rsidRDefault="00000000" w:rsidRPr="00000000" w14:paraId="00000018">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Enrollment data as of November 7, 2019</w:t>
      </w:r>
    </w:p>
    <w:p w:rsidR="00000000" w:rsidDel="00000000" w:rsidP="00000000" w:rsidRDefault="00000000" w:rsidRPr="00000000" w14:paraId="00000019">
      <w:pPr>
        <w:spacing w:line="240" w:lineRule="auto"/>
        <w:ind w:left="0" w:firstLine="720"/>
        <w:rPr>
          <w:rFonts w:ascii="Lato" w:cs="Lato" w:eastAsia="Lato" w:hAnsi="Lato"/>
        </w:rPr>
      </w:pPr>
      <w:r w:rsidDel="00000000" w:rsidR="00000000" w:rsidRPr="00000000">
        <w:rPr>
          <w:rFonts w:ascii="Lato" w:cs="Lato" w:eastAsia="Lato" w:hAnsi="Lato"/>
          <w:rtl w:val="0"/>
        </w:rPr>
        <w:t xml:space="preserve">6.3</w:t>
        <w:tab/>
        <w:t xml:space="preserve">Public Safety Power Shut Off</w:t>
      </w:r>
    </w:p>
    <w:p w:rsidR="00000000" w:rsidDel="00000000" w:rsidP="00000000" w:rsidRDefault="00000000" w:rsidRPr="00000000" w14:paraId="0000001A">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The District’s response to the PSPS events 10/9/2019  and 10/28/2019</w:t>
      </w:r>
    </w:p>
    <w:p w:rsidR="00000000" w:rsidDel="00000000" w:rsidP="00000000" w:rsidRDefault="00000000" w:rsidRPr="00000000" w14:paraId="0000001B">
      <w:pPr>
        <w:spacing w:line="240" w:lineRule="auto"/>
        <w:ind w:left="720" w:firstLine="72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rtl w:val="0"/>
        </w:rPr>
        <w:tab/>
        <w:tab/>
      </w:r>
    </w:p>
    <w:p w:rsidR="00000000" w:rsidDel="00000000" w:rsidP="00000000" w:rsidRDefault="00000000" w:rsidRPr="00000000" w14:paraId="0000001C">
      <w:pPr>
        <w:spacing w:line="240" w:lineRule="auto"/>
        <w:rPr>
          <w:rFonts w:ascii="Lato" w:cs="Lato" w:eastAsia="Lato" w:hAnsi="Lato"/>
        </w:rPr>
      </w:pPr>
      <w:r w:rsidDel="00000000" w:rsidR="00000000" w:rsidRPr="00000000">
        <w:rPr>
          <w:rFonts w:ascii="Lato" w:cs="Lato" w:eastAsia="Lato" w:hAnsi="Lato"/>
          <w:b w:val="1"/>
          <w:rtl w:val="0"/>
        </w:rPr>
        <w:t xml:space="preserve">7.0</w:t>
        <w:tab/>
        <w:t xml:space="preserve">Items For Discussion and Possible Action</w:t>
      </w:r>
      <w:r w:rsidDel="00000000" w:rsidR="00000000" w:rsidRPr="00000000">
        <w:rPr>
          <w:rtl w:val="0"/>
        </w:rPr>
      </w:r>
    </w:p>
    <w:p w:rsidR="00000000" w:rsidDel="00000000" w:rsidP="00000000" w:rsidRDefault="00000000" w:rsidRPr="00000000" w14:paraId="0000001D">
      <w:pPr>
        <w:spacing w:line="240" w:lineRule="auto"/>
        <w:rPr>
          <w:rFonts w:ascii="Lato" w:cs="Lato" w:eastAsia="Lato" w:hAnsi="Lato"/>
        </w:rPr>
      </w:pPr>
      <w:r w:rsidDel="00000000" w:rsidR="00000000" w:rsidRPr="00000000">
        <w:rPr>
          <w:rFonts w:ascii="Lato" w:cs="Lato" w:eastAsia="Lato" w:hAnsi="Lato"/>
          <w:rtl w:val="0"/>
        </w:rPr>
        <w:tab/>
        <w:t xml:space="preserve">7.1</w:t>
        <w:tab/>
        <w:t xml:space="preserve">Consider Approval of Form J-13A</w:t>
      </w:r>
    </w:p>
    <w:p w:rsidR="00000000" w:rsidDel="00000000" w:rsidP="00000000" w:rsidRDefault="00000000" w:rsidRPr="00000000" w14:paraId="0000001E">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Request for Allowance of Attendance Due to Emergency Conditions for October 9, 2019 </w:t>
      </w:r>
    </w:p>
    <w:p w:rsidR="00000000" w:rsidDel="00000000" w:rsidP="00000000" w:rsidRDefault="00000000" w:rsidRPr="00000000" w14:paraId="0000001F">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school closure </w:t>
      </w:r>
    </w:p>
    <w:p w:rsidR="00000000" w:rsidDel="00000000" w:rsidP="00000000" w:rsidRDefault="00000000" w:rsidRPr="00000000" w14:paraId="00000020">
      <w:pPr>
        <w:spacing w:line="240" w:lineRule="auto"/>
        <w:rPr>
          <w:rFonts w:ascii="Lato" w:cs="Lato" w:eastAsia="Lato" w:hAnsi="Lato"/>
        </w:rPr>
      </w:pPr>
      <w:r w:rsidDel="00000000" w:rsidR="00000000" w:rsidRPr="00000000">
        <w:rPr>
          <w:rFonts w:ascii="Lato" w:cs="Lato" w:eastAsia="Lato" w:hAnsi="Lato"/>
          <w:rtl w:val="0"/>
        </w:rPr>
        <w:tab/>
        <w:t xml:space="preserve">7.2</w:t>
        <w:tab/>
        <w:t xml:space="preserve">Consider Humboldt County Foster Youth Education Transportation Coordination </w:t>
      </w:r>
    </w:p>
    <w:p w:rsidR="00000000" w:rsidDel="00000000" w:rsidP="00000000" w:rsidRDefault="00000000" w:rsidRPr="00000000" w14:paraId="00000021">
      <w:pPr>
        <w:spacing w:line="240" w:lineRule="auto"/>
        <w:ind w:left="720" w:firstLine="720"/>
        <w:rPr>
          <w:rFonts w:ascii="Lato" w:cs="Lato" w:eastAsia="Lato" w:hAnsi="Lato"/>
        </w:rPr>
      </w:pPr>
      <w:r w:rsidDel="00000000" w:rsidR="00000000" w:rsidRPr="00000000">
        <w:rPr>
          <w:rFonts w:ascii="Lato" w:cs="Lato" w:eastAsia="Lato" w:hAnsi="Lato"/>
          <w:rtl w:val="0"/>
        </w:rPr>
        <w:t xml:space="preserve">Program Memorandum of Understanding</w:t>
      </w:r>
    </w:p>
    <w:p w:rsidR="00000000" w:rsidDel="00000000" w:rsidP="00000000" w:rsidRDefault="00000000" w:rsidRPr="00000000" w14:paraId="00000022">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MOU to guarantee foster students transportation to their school of origin by their </w:t>
      </w:r>
    </w:p>
    <w:p w:rsidR="00000000" w:rsidDel="00000000" w:rsidP="00000000" w:rsidRDefault="00000000" w:rsidRPr="00000000" w14:paraId="00000023">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school of residence </w:t>
      </w:r>
    </w:p>
    <w:p w:rsidR="00000000" w:rsidDel="00000000" w:rsidP="00000000" w:rsidRDefault="00000000" w:rsidRPr="00000000" w14:paraId="00000024">
      <w:pPr>
        <w:spacing w:line="240" w:lineRule="auto"/>
        <w:rPr>
          <w:rFonts w:ascii="Lato" w:cs="Lato" w:eastAsia="Lato" w:hAnsi="Lato"/>
        </w:rPr>
      </w:pPr>
      <w:r w:rsidDel="00000000" w:rsidR="00000000" w:rsidRPr="00000000">
        <w:rPr>
          <w:rFonts w:ascii="Lato" w:cs="Lato" w:eastAsia="Lato" w:hAnsi="Lato"/>
          <w:rtl w:val="0"/>
        </w:rPr>
        <w:tab/>
        <w:t xml:space="preserve">7.3</w:t>
        <w:tab/>
        <w:t xml:space="preserve">Consider Approval of BP and AR 6173.1</w:t>
      </w:r>
    </w:p>
    <w:p w:rsidR="00000000" w:rsidDel="00000000" w:rsidP="00000000" w:rsidRDefault="00000000" w:rsidRPr="00000000" w14:paraId="00000025">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BP and AR regarding Education for Foster Youth</w:t>
      </w:r>
    </w:p>
    <w:p w:rsidR="00000000" w:rsidDel="00000000" w:rsidP="00000000" w:rsidRDefault="00000000" w:rsidRPr="00000000" w14:paraId="00000026">
      <w:pPr>
        <w:spacing w:line="240" w:lineRule="auto"/>
        <w:ind w:left="720" w:firstLine="0"/>
        <w:rPr>
          <w:rFonts w:ascii="Lato" w:cs="Lato" w:eastAsia="Lato" w:hAnsi="Lato"/>
        </w:rPr>
      </w:pPr>
      <w:r w:rsidDel="00000000" w:rsidR="00000000" w:rsidRPr="00000000">
        <w:rPr>
          <w:rFonts w:ascii="Lato" w:cs="Lato" w:eastAsia="Lato" w:hAnsi="Lato"/>
          <w:rtl w:val="0"/>
        </w:rPr>
        <w:t xml:space="preserve">7.4</w:t>
        <w:tab/>
        <w:t xml:space="preserve">Set the Organizational Meeting date</w:t>
      </w:r>
    </w:p>
    <w:p w:rsidR="00000000" w:rsidDel="00000000" w:rsidP="00000000" w:rsidRDefault="00000000" w:rsidRPr="00000000" w14:paraId="00000027">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Organizational Meeting should be selected by the board at its regularly scheduled </w:t>
      </w:r>
    </w:p>
    <w:p w:rsidR="00000000" w:rsidDel="00000000" w:rsidP="00000000" w:rsidRDefault="00000000" w:rsidRPr="00000000" w14:paraId="00000028">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meeting immediately prior to December 1, 2019, and held within a 15-day period starting with the first Friday in December.</w:t>
      </w: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29">
      <w:pPr>
        <w:spacing w:line="240" w:lineRule="auto"/>
        <w:ind w:left="720" w:firstLine="720"/>
        <w:rPr>
          <w:rFonts w:ascii="Lato" w:cs="Lato" w:eastAsia="Lato" w:hAnsi="Lato"/>
          <w:i w:val="1"/>
        </w:rPr>
      </w:pPr>
      <w:r w:rsidDel="00000000" w:rsidR="00000000" w:rsidRPr="00000000">
        <w:rPr>
          <w:rtl w:val="0"/>
        </w:rPr>
      </w:r>
    </w:p>
    <w:p w:rsidR="00000000" w:rsidDel="00000000" w:rsidP="00000000" w:rsidRDefault="00000000" w:rsidRPr="00000000" w14:paraId="0000002A">
      <w:pPr>
        <w:spacing w:line="240" w:lineRule="auto"/>
        <w:rPr>
          <w:rFonts w:ascii="Lato" w:cs="Lato" w:eastAsia="Lato" w:hAnsi="Lato"/>
          <w:b w:val="1"/>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C">
      <w:pPr>
        <w:spacing w:line="240" w:lineRule="auto"/>
        <w:rPr>
          <w:rFonts w:ascii="Lato" w:cs="Lato" w:eastAsia="Lato" w:hAnsi="Lato"/>
          <w:b w:val="1"/>
        </w:rPr>
      </w:pPr>
      <w:r w:rsidDel="00000000" w:rsidR="00000000" w:rsidRPr="00000000">
        <w:rPr>
          <w:rFonts w:ascii="Lato" w:cs="Lato" w:eastAsia="Lato" w:hAnsi="Lato"/>
          <w:b w:val="1"/>
          <w:rtl w:val="0"/>
        </w:rPr>
        <w:t xml:space="preserve">11.0</w:t>
        <w:tab/>
        <w:t xml:space="preserve">Adjournment</w:t>
      </w:r>
    </w:p>
    <w:p w:rsidR="00000000" w:rsidDel="00000000" w:rsidP="00000000" w:rsidRDefault="00000000" w:rsidRPr="00000000" w14:paraId="0000002D">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E">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December 12, 2019</w:t>
      </w:r>
    </w:p>
    <w:p w:rsidR="00000000" w:rsidDel="00000000" w:rsidP="00000000" w:rsidRDefault="00000000" w:rsidRPr="00000000" w14:paraId="0000002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