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Via Zoom Teleconference Due to COVID 19 School Closure </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Log In At:</w:t>
      </w:r>
    </w:p>
    <w:p w:rsidR="00000000" w:rsidDel="00000000" w:rsidP="00000000" w:rsidRDefault="00000000" w:rsidRPr="00000000" w14:paraId="00000006">
      <w:pPr>
        <w:spacing w:line="240" w:lineRule="auto"/>
        <w:jc w:val="center"/>
        <w:rPr/>
      </w:pPr>
      <w:hyperlink r:id="rId6">
        <w:r w:rsidDel="00000000" w:rsidR="00000000" w:rsidRPr="00000000">
          <w:rPr>
            <w:color w:val="1155cc"/>
            <w:u w:val="single"/>
            <w:rtl w:val="0"/>
          </w:rPr>
          <w:t xml:space="preserve">https://us04web.zoom.us/j/72988013282?pwd=VXU5T0g3R2x4ZGZaa1FuZ0Izbmd1UT09</w:t>
        </w:r>
      </w:hyperlink>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tl w:val="0"/>
        </w:rPr>
        <w:t xml:space="preserve">Meeting ID: 729 8801 3282</w:t>
        <w:tab/>
        <w:tab/>
        <w:t xml:space="preserve">Password: 7NCq5k</w:t>
      </w:r>
    </w:p>
    <w:p w:rsidR="00000000" w:rsidDel="00000000" w:rsidP="00000000" w:rsidRDefault="00000000" w:rsidRPr="00000000" w14:paraId="00000008">
      <w:pPr>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June 17, 2020</w:t>
      </w:r>
    </w:p>
    <w:p w:rsidR="00000000" w:rsidDel="00000000" w:rsidP="00000000" w:rsidRDefault="00000000" w:rsidRPr="00000000" w14:paraId="00000009">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A">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B">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C">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D">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E">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Closed Session</w:t>
      </w:r>
    </w:p>
    <w:p w:rsidR="00000000" w:rsidDel="00000000" w:rsidP="00000000" w:rsidRDefault="00000000" w:rsidRPr="00000000" w14:paraId="0000000F">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w:t>
        <w:tab/>
        <w:t xml:space="preserve">With respect to every item of business to be discussed in closed session pursuant to </w:t>
      </w:r>
    </w:p>
    <w:p w:rsidR="00000000" w:rsidDel="00000000" w:rsidP="00000000" w:rsidRDefault="00000000" w:rsidRPr="00000000" w14:paraId="00000010">
      <w:pPr>
        <w:spacing w:line="240" w:lineRule="auto"/>
        <w:ind w:left="720" w:firstLine="720"/>
        <w:rPr>
          <w:rFonts w:ascii="Lato" w:cs="Lato" w:eastAsia="Lato" w:hAnsi="Lato"/>
        </w:rPr>
      </w:pPr>
      <w:r w:rsidDel="00000000" w:rsidR="00000000" w:rsidRPr="00000000">
        <w:rPr>
          <w:rFonts w:ascii="Lato" w:cs="Lato" w:eastAsia="Lato" w:hAnsi="Lato"/>
          <w:rtl w:val="0"/>
        </w:rPr>
        <w:t xml:space="preserve">Govt. Code Section 44930:</w:t>
      </w:r>
    </w:p>
    <w:p w:rsidR="00000000" w:rsidDel="00000000" w:rsidP="00000000" w:rsidRDefault="00000000" w:rsidRPr="00000000" w14:paraId="00000011">
      <w:pPr>
        <w:spacing w:line="240" w:lineRule="auto"/>
        <w:ind w:left="720" w:firstLine="720"/>
        <w:rPr>
          <w:rFonts w:ascii="Lato" w:cs="Lato" w:eastAsia="Lato" w:hAnsi="Lato"/>
        </w:rPr>
      </w:pPr>
      <w:r w:rsidDel="00000000" w:rsidR="00000000" w:rsidRPr="00000000">
        <w:rPr>
          <w:rFonts w:ascii="Lato" w:cs="Lato" w:eastAsia="Lato" w:hAnsi="Lato"/>
          <w:rtl w:val="0"/>
        </w:rPr>
        <w:t xml:space="preserve">Employee Resignation</w:t>
        <w:tab/>
      </w:r>
    </w:p>
    <w:p w:rsidR="00000000" w:rsidDel="00000000" w:rsidP="00000000" w:rsidRDefault="00000000" w:rsidRPr="00000000" w14:paraId="00000012">
      <w:pPr>
        <w:spacing w:line="240" w:lineRule="auto"/>
        <w:ind w:left="720" w:firstLine="0"/>
        <w:rPr>
          <w:rFonts w:ascii="Lato" w:cs="Lato" w:eastAsia="Lato" w:hAnsi="Lato"/>
        </w:rPr>
      </w:pPr>
      <w:r w:rsidDel="00000000" w:rsidR="00000000" w:rsidRPr="00000000">
        <w:rPr>
          <w:rFonts w:ascii="Lato" w:cs="Lato" w:eastAsia="Lato" w:hAnsi="Lato"/>
          <w:rtl w:val="0"/>
        </w:rPr>
        <w:t xml:space="preserve">4.2</w:t>
        <w:tab/>
        <w:t xml:space="preserve">With Respect to every item of business to be discussed in closed session pursuant </w:t>
      </w:r>
    </w:p>
    <w:p w:rsidR="00000000" w:rsidDel="00000000" w:rsidP="00000000" w:rsidRDefault="00000000" w:rsidRPr="00000000" w14:paraId="00000013">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14">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Conference with Labor Negotiator</w:t>
      </w:r>
    </w:p>
    <w:p w:rsidR="00000000" w:rsidDel="00000000" w:rsidP="00000000" w:rsidRDefault="00000000" w:rsidRPr="00000000" w14:paraId="00000015">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Negotiator: Amy Gossien</w:t>
        <w:tab/>
        <w:t xml:space="preserve">Organization: Scotia Teachers Association &amp; </w:t>
      </w:r>
    </w:p>
    <w:p w:rsidR="00000000" w:rsidDel="00000000" w:rsidP="00000000" w:rsidRDefault="00000000" w:rsidRPr="00000000" w14:paraId="00000016">
      <w:pPr>
        <w:spacing w:line="240" w:lineRule="auto"/>
        <w:ind w:left="5040" w:firstLine="720"/>
        <w:rPr>
          <w:rFonts w:ascii="Lato" w:cs="Lato" w:eastAsia="Lato" w:hAnsi="Lato"/>
        </w:rPr>
      </w:pPr>
      <w:r w:rsidDel="00000000" w:rsidR="00000000" w:rsidRPr="00000000">
        <w:rPr>
          <w:rFonts w:ascii="Lato" w:cs="Lato" w:eastAsia="Lato" w:hAnsi="Lato"/>
          <w:rtl w:val="0"/>
        </w:rPr>
        <w:t xml:space="preserve">unrepresented employees</w:t>
      </w:r>
    </w:p>
    <w:p w:rsidR="00000000" w:rsidDel="00000000" w:rsidP="00000000" w:rsidRDefault="00000000" w:rsidRPr="00000000" w14:paraId="00000017">
      <w:pPr>
        <w:spacing w:line="240" w:lineRule="auto"/>
        <w:ind w:left="720" w:firstLine="0"/>
        <w:rPr>
          <w:rFonts w:ascii="Lato" w:cs="Lato" w:eastAsia="Lato" w:hAnsi="Lato"/>
        </w:rPr>
      </w:pPr>
      <w:r w:rsidDel="00000000" w:rsidR="00000000" w:rsidRPr="00000000">
        <w:rPr>
          <w:rFonts w:ascii="Lato" w:cs="Lato" w:eastAsia="Lato" w:hAnsi="Lato"/>
          <w:rtl w:val="0"/>
        </w:rPr>
        <w:t xml:space="preserve">4.3</w:t>
        <w:tab/>
        <w:t xml:space="preserve">With respect to every item of business to be discussed in closed session pursuant to </w:t>
      </w:r>
    </w:p>
    <w:p w:rsidR="00000000" w:rsidDel="00000000" w:rsidP="00000000" w:rsidRDefault="00000000" w:rsidRPr="00000000" w14:paraId="00000018">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Govt. Code Section 54957:</w:t>
      </w:r>
    </w:p>
    <w:p w:rsidR="00000000" w:rsidDel="00000000" w:rsidP="00000000" w:rsidRDefault="00000000" w:rsidRPr="00000000" w14:paraId="00000019">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Employment: Superintendent/Principal</w:t>
      </w:r>
    </w:p>
    <w:p w:rsidR="00000000" w:rsidDel="00000000" w:rsidP="00000000" w:rsidRDefault="00000000" w:rsidRPr="00000000" w14:paraId="0000001A">
      <w:pPr>
        <w:spacing w:line="240" w:lineRule="auto"/>
        <w:ind w:left="720" w:firstLine="0"/>
        <w:rPr>
          <w:rFonts w:ascii="Lato" w:cs="Lato" w:eastAsia="Lato" w:hAnsi="Lato"/>
        </w:rPr>
      </w:pPr>
      <w:r w:rsidDel="00000000" w:rsidR="00000000" w:rsidRPr="00000000">
        <w:rPr>
          <w:rFonts w:ascii="Lato" w:cs="Lato" w:eastAsia="Lato" w:hAnsi="Lato"/>
          <w:rtl w:val="0"/>
        </w:rPr>
        <w:t xml:space="preserve">4.4</w:t>
        <w:tab/>
        <w:t xml:space="preserve">With respect to every item of business to be discussed in closed session pursuant </w:t>
      </w:r>
    </w:p>
    <w:p w:rsidR="00000000" w:rsidDel="00000000" w:rsidP="00000000" w:rsidRDefault="00000000" w:rsidRPr="00000000" w14:paraId="0000001B">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1C">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 Appointment/ Employment</w:t>
      </w:r>
    </w:p>
    <w:p w:rsidR="00000000" w:rsidDel="00000000" w:rsidP="00000000" w:rsidRDefault="00000000" w:rsidRPr="00000000" w14:paraId="0000001D">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E">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F">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20">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1">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Report Out From Closed Session</w:t>
      </w:r>
    </w:p>
    <w:p w:rsidR="00000000" w:rsidDel="00000000" w:rsidP="00000000" w:rsidRDefault="00000000" w:rsidRPr="00000000" w14:paraId="00000022">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3">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24">
      <w:pPr>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May 14, 2020</w:t>
      </w:r>
    </w:p>
    <w:p w:rsidR="00000000" w:rsidDel="00000000" w:rsidP="00000000" w:rsidRDefault="00000000" w:rsidRPr="00000000" w14:paraId="00000025">
      <w:pPr>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May Warrants</w:t>
      </w:r>
    </w:p>
    <w:p w:rsidR="00000000" w:rsidDel="00000000" w:rsidP="00000000" w:rsidRDefault="00000000" w:rsidRPr="00000000" w14:paraId="00000026">
      <w:pPr>
        <w:spacing w:line="240" w:lineRule="auto"/>
        <w:ind w:left="0" w:firstLine="720"/>
        <w:rPr>
          <w:rFonts w:ascii="Lato" w:cs="Lato" w:eastAsia="Lato" w:hAnsi="Lato"/>
        </w:rPr>
      </w:pPr>
      <w:r w:rsidDel="00000000" w:rsidR="00000000" w:rsidRPr="00000000">
        <w:rPr>
          <w:rFonts w:ascii="Lato" w:cs="Lato" w:eastAsia="Lato" w:hAnsi="Lato"/>
          <w:rtl w:val="0"/>
        </w:rPr>
        <w:t xml:space="preserve">7.3</w:t>
        <w:tab/>
        <w:t xml:space="preserve">Williams Quarterly Report</w:t>
      </w:r>
    </w:p>
    <w:p w:rsidR="00000000" w:rsidDel="00000000" w:rsidP="00000000" w:rsidRDefault="00000000" w:rsidRPr="00000000" w14:paraId="00000027">
      <w:pPr>
        <w:spacing w:line="240" w:lineRule="auto"/>
        <w:ind w:left="0" w:firstLine="720"/>
        <w:rPr>
          <w:rFonts w:ascii="Lato" w:cs="Lato" w:eastAsia="Lato" w:hAnsi="Lato"/>
        </w:rPr>
      </w:pPr>
      <w:r w:rsidDel="00000000" w:rsidR="00000000" w:rsidRPr="00000000">
        <w:rPr>
          <w:rFonts w:ascii="Lato" w:cs="Lato" w:eastAsia="Lato" w:hAnsi="Lato"/>
          <w:rtl w:val="0"/>
        </w:rPr>
        <w:t xml:space="preserve">7.4</w:t>
        <w:tab/>
        <w:t xml:space="preserve">Monthly Enrollment Report</w:t>
      </w:r>
    </w:p>
    <w:p w:rsidR="00000000" w:rsidDel="00000000" w:rsidP="00000000" w:rsidRDefault="00000000" w:rsidRPr="00000000" w14:paraId="0000002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9">
      <w:pPr>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2A">
      <w:pPr>
        <w:spacing w:line="240" w:lineRule="auto"/>
        <w:ind w:left="720" w:firstLine="0"/>
        <w:jc w:val="both"/>
        <w:rPr>
          <w:rFonts w:ascii="Lato" w:cs="Lato" w:eastAsia="Lato" w:hAnsi="Lato"/>
          <w:b w:val="1"/>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2B">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C">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9.0</w:t>
        <w:tab/>
        <w:t xml:space="preserve">Public Hearing</w:t>
        <w:tab/>
      </w:r>
    </w:p>
    <w:p w:rsidR="00000000" w:rsidDel="00000000" w:rsidP="00000000" w:rsidRDefault="00000000" w:rsidRPr="00000000" w14:paraId="0000002D">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tab/>
        <w:t xml:space="preserve">2020-2021 District Budget</w:t>
      </w:r>
    </w:p>
    <w:p w:rsidR="00000000" w:rsidDel="00000000" w:rsidP="00000000" w:rsidRDefault="00000000" w:rsidRPr="00000000" w14:paraId="0000002E">
      <w:pPr>
        <w:spacing w:line="240" w:lineRule="auto"/>
        <w:ind w:left="0" w:firstLine="0"/>
        <w:rPr>
          <w:rFonts w:ascii="Lato" w:cs="Lato" w:eastAsia="Lato" w:hAnsi="Lato"/>
        </w:rPr>
      </w:pPr>
      <w:r w:rsidDel="00000000" w:rsidR="00000000" w:rsidRPr="00000000">
        <w:rPr>
          <w:rFonts w:ascii="Lato" w:cs="Lato" w:eastAsia="Lato" w:hAnsi="Lato"/>
          <w:rtl w:val="0"/>
        </w:rPr>
        <w:tab/>
        <w:t xml:space="preserve">9.2</w:t>
        <w:tab/>
        <w:t xml:space="preserve">Assigned and Unassigned Ending Balances in Excess of Minimum Reserves</w:t>
      </w:r>
    </w:p>
    <w:p w:rsidR="00000000" w:rsidDel="00000000" w:rsidP="00000000" w:rsidRDefault="00000000" w:rsidRPr="00000000" w14:paraId="0000002F">
      <w:pPr>
        <w:spacing w:line="240" w:lineRule="auto"/>
        <w:ind w:left="0" w:firstLine="0"/>
        <w:rPr>
          <w:rFonts w:ascii="Lato" w:cs="Lato" w:eastAsia="Lato" w:hAnsi="Lato"/>
        </w:rPr>
      </w:pPr>
      <w:r w:rsidDel="00000000" w:rsidR="00000000" w:rsidRPr="00000000">
        <w:rPr>
          <w:rFonts w:ascii="Lato" w:cs="Lato" w:eastAsia="Lato" w:hAnsi="Lato"/>
          <w:rtl w:val="0"/>
        </w:rPr>
        <w:tab/>
        <w:t xml:space="preserve">9.3</w:t>
        <w:tab/>
        <w:t xml:space="preserve">Education Protection Account</w:t>
      </w:r>
    </w:p>
    <w:p w:rsidR="00000000" w:rsidDel="00000000" w:rsidP="00000000" w:rsidRDefault="00000000" w:rsidRPr="00000000" w14:paraId="00000030">
      <w:pPr>
        <w:spacing w:line="240" w:lineRule="auto"/>
        <w:ind w:left="0" w:firstLine="0"/>
        <w:rPr>
          <w:rFonts w:ascii="Lato" w:cs="Lato" w:eastAsia="Lato" w:hAnsi="Lato"/>
        </w:rPr>
      </w:pPr>
      <w:r w:rsidDel="00000000" w:rsidR="00000000" w:rsidRPr="00000000">
        <w:rPr>
          <w:rFonts w:ascii="Lato" w:cs="Lato" w:eastAsia="Lato" w:hAnsi="Lato"/>
          <w:rtl w:val="0"/>
        </w:rPr>
        <w:tab/>
        <w:t xml:space="preserve">9.4</w:t>
        <w:tab/>
        <w:t xml:space="preserve">COVID-19 Operations Written Report</w:t>
      </w:r>
    </w:p>
    <w:p w:rsidR="00000000" w:rsidDel="00000000" w:rsidP="00000000" w:rsidRDefault="00000000" w:rsidRPr="00000000" w14:paraId="00000031">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2">
      <w:pPr>
        <w:spacing w:line="240" w:lineRule="auto"/>
        <w:rPr>
          <w:rFonts w:ascii="Lato" w:cs="Lato" w:eastAsia="Lato" w:hAnsi="Lato"/>
          <w:b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33">
      <w:pPr>
        <w:spacing w:line="240" w:lineRule="auto"/>
        <w:ind w:firstLine="720"/>
        <w:rPr>
          <w:rFonts w:ascii="Lato" w:cs="Lato" w:eastAsia="Lato" w:hAnsi="Lato"/>
        </w:rPr>
      </w:pPr>
      <w:r w:rsidDel="00000000" w:rsidR="00000000" w:rsidRPr="00000000">
        <w:rPr>
          <w:rFonts w:ascii="Lato" w:cs="Lato" w:eastAsia="Lato" w:hAnsi="Lato"/>
          <w:rtl w:val="0"/>
        </w:rPr>
        <w:t xml:space="preserve">10</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34">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building projects</w:t>
      </w:r>
    </w:p>
    <w:p w:rsidR="00000000" w:rsidDel="00000000" w:rsidP="00000000" w:rsidRDefault="00000000" w:rsidRPr="00000000" w14:paraId="00000035">
      <w:pPr>
        <w:spacing w:line="240" w:lineRule="auto"/>
        <w:ind w:firstLine="720"/>
        <w:rPr>
          <w:rFonts w:ascii="Lato" w:cs="Lato" w:eastAsia="Lato" w:hAnsi="Lato"/>
        </w:rPr>
      </w:pPr>
      <w:r w:rsidDel="00000000" w:rsidR="00000000" w:rsidRPr="00000000">
        <w:rPr>
          <w:rFonts w:ascii="Lato" w:cs="Lato" w:eastAsia="Lato" w:hAnsi="Lato"/>
          <w:rtl w:val="0"/>
        </w:rPr>
        <w:t xml:space="preserve">10</w:t>
      </w:r>
      <w:r w:rsidDel="00000000" w:rsidR="00000000" w:rsidRPr="00000000">
        <w:rPr>
          <w:rFonts w:ascii="Lato" w:cs="Lato" w:eastAsia="Lato" w:hAnsi="Lato"/>
          <w:rtl w:val="0"/>
        </w:rPr>
        <w:t xml:space="preserve">.2</w:t>
        <w:tab/>
        <w:t xml:space="preserve">Office of Elections - District Preferences and Changes</w:t>
      </w:r>
    </w:p>
    <w:p w:rsidR="00000000" w:rsidDel="00000000" w:rsidP="00000000" w:rsidRDefault="00000000" w:rsidRPr="00000000" w14:paraId="00000036">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2 Board Members’ terms expire in 2020.</w:t>
      </w:r>
    </w:p>
    <w:p w:rsidR="00000000" w:rsidDel="00000000" w:rsidP="00000000" w:rsidRDefault="00000000" w:rsidRPr="00000000" w14:paraId="00000037">
      <w:pPr>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38">
      <w:pPr>
        <w:spacing w:line="240" w:lineRule="auto"/>
        <w:rPr>
          <w:rFonts w:ascii="Lato" w:cs="Lato" w:eastAsia="Lato" w:hAnsi="Lato"/>
          <w:b w:val="1"/>
        </w:rPr>
      </w:pPr>
      <w:r w:rsidDel="00000000" w:rsidR="00000000" w:rsidRPr="00000000">
        <w:rPr>
          <w:rFonts w:ascii="Lato" w:cs="Lato" w:eastAsia="Lato" w:hAnsi="Lato"/>
          <w:b w:val="1"/>
          <w:rtl w:val="0"/>
        </w:rPr>
        <w:t xml:space="preserve">11</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39">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11.1</w:t>
        <w:tab/>
        <w:t xml:space="preserve">Consider Approval of Warrant Distribution Authorization and Certification 2020-2021</w:t>
      </w:r>
    </w:p>
    <w:p w:rsidR="00000000" w:rsidDel="00000000" w:rsidP="00000000" w:rsidRDefault="00000000" w:rsidRPr="00000000" w14:paraId="0000003A">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Individuals must be approved to pick up warrants at HCOE</w:t>
      </w:r>
    </w:p>
    <w:p w:rsidR="00000000" w:rsidDel="00000000" w:rsidP="00000000" w:rsidRDefault="00000000" w:rsidRPr="00000000" w14:paraId="0000003B">
      <w:pPr>
        <w:spacing w:line="240" w:lineRule="auto"/>
        <w:rPr>
          <w:rFonts w:ascii="Lato" w:cs="Lato" w:eastAsia="Lato" w:hAnsi="Lato"/>
        </w:rPr>
      </w:pPr>
      <w:r w:rsidDel="00000000" w:rsidR="00000000" w:rsidRPr="00000000">
        <w:rPr>
          <w:rFonts w:ascii="Lato" w:cs="Lato" w:eastAsia="Lato" w:hAnsi="Lato"/>
          <w:rtl w:val="0"/>
        </w:rPr>
        <w:tab/>
        <w:t xml:space="preserve">11.2</w:t>
        <w:tab/>
        <w:t xml:space="preserve">Consider Approval of Auditor Agreement</w:t>
      </w:r>
    </w:p>
    <w:p w:rsidR="00000000" w:rsidDel="00000000" w:rsidP="00000000" w:rsidRDefault="00000000" w:rsidRPr="00000000" w14:paraId="0000003C">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2020-2021 agreement with David L. Moonie and Co., LLP</w:t>
      </w:r>
    </w:p>
    <w:p w:rsidR="00000000" w:rsidDel="00000000" w:rsidP="00000000" w:rsidRDefault="00000000" w:rsidRPr="00000000" w14:paraId="0000003D">
      <w:pPr>
        <w:spacing w:line="240" w:lineRule="auto"/>
        <w:rPr>
          <w:rFonts w:ascii="Lato" w:cs="Lato" w:eastAsia="Lato" w:hAnsi="Lato"/>
        </w:rPr>
      </w:pPr>
      <w:r w:rsidDel="00000000" w:rsidR="00000000" w:rsidRPr="00000000">
        <w:rPr>
          <w:rFonts w:ascii="Lato" w:cs="Lato" w:eastAsia="Lato" w:hAnsi="Lato"/>
          <w:rtl w:val="0"/>
        </w:rPr>
        <w:tab/>
        <w:t xml:space="preserve">11.3</w:t>
        <w:tab/>
        <w:t xml:space="preserve">Consider Approval of Revised Board Policy and Administrative Regulation 5117</w:t>
      </w:r>
    </w:p>
    <w:p w:rsidR="00000000" w:rsidDel="00000000" w:rsidP="00000000" w:rsidRDefault="00000000" w:rsidRPr="00000000" w14:paraId="0000003E">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Interdistrict Attendance</w:t>
      </w:r>
    </w:p>
    <w:p w:rsidR="00000000" w:rsidDel="00000000" w:rsidP="00000000" w:rsidRDefault="00000000" w:rsidRPr="00000000" w14:paraId="0000003F">
      <w:pPr>
        <w:spacing w:line="240" w:lineRule="auto"/>
        <w:ind w:left="720" w:firstLine="0"/>
        <w:rPr>
          <w:rFonts w:ascii="Lato" w:cs="Lato" w:eastAsia="Lato" w:hAnsi="Lato"/>
        </w:rPr>
      </w:pPr>
      <w:r w:rsidDel="00000000" w:rsidR="00000000" w:rsidRPr="00000000">
        <w:rPr>
          <w:rFonts w:ascii="Lato" w:cs="Lato" w:eastAsia="Lato" w:hAnsi="Lato"/>
          <w:rtl w:val="0"/>
        </w:rPr>
        <w:t xml:space="preserve">11.4</w:t>
        <w:tab/>
      </w:r>
      <w:r w:rsidDel="00000000" w:rsidR="00000000" w:rsidRPr="00000000">
        <w:rPr>
          <w:rFonts w:ascii="Lato" w:cs="Lato" w:eastAsia="Lato" w:hAnsi="Lato"/>
          <w:rtl w:val="0"/>
        </w:rPr>
        <w:t xml:space="preserve">Consider Adoption of Interdistrict Transfer Agreement</w:t>
      </w:r>
    </w:p>
    <w:p w:rsidR="00000000" w:rsidDel="00000000" w:rsidP="00000000" w:rsidRDefault="00000000" w:rsidRPr="00000000" w14:paraId="00000040">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Updated county-wide interdistrict transfer agreement effective July 1, 2020</w:t>
      </w:r>
    </w:p>
    <w:p w:rsidR="00000000" w:rsidDel="00000000" w:rsidP="00000000" w:rsidRDefault="00000000" w:rsidRPr="00000000" w14:paraId="00000041">
      <w:pPr>
        <w:spacing w:line="240" w:lineRule="auto"/>
        <w:rPr>
          <w:rFonts w:ascii="Lato" w:cs="Lato" w:eastAsia="Lato" w:hAnsi="Lato"/>
          <w:i w:val="1"/>
        </w:rPr>
      </w:pP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42">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Superintendent’s Report</w:t>
      </w:r>
    </w:p>
    <w:p w:rsidR="00000000" w:rsidDel="00000000" w:rsidP="00000000" w:rsidRDefault="00000000" w:rsidRPr="00000000" w14:paraId="00000043">
      <w:pPr>
        <w:spacing w:line="240" w:lineRule="auto"/>
        <w:rPr>
          <w:rFonts w:ascii="Lato" w:cs="Lato" w:eastAsia="Lato" w:hAnsi="Lato"/>
        </w:rPr>
      </w:pPr>
      <w:r w:rsidDel="00000000" w:rsidR="00000000" w:rsidRPr="00000000">
        <w:rPr>
          <w:rFonts w:ascii="Lato" w:cs="Lato" w:eastAsia="Lato" w:hAnsi="Lato"/>
          <w:rtl w:val="0"/>
        </w:rPr>
        <w:tab/>
        <w:tab/>
      </w:r>
    </w:p>
    <w:p w:rsidR="00000000" w:rsidDel="00000000" w:rsidP="00000000" w:rsidRDefault="00000000" w:rsidRPr="00000000" w14:paraId="00000044">
      <w:pPr>
        <w:spacing w:line="240" w:lineRule="auto"/>
        <w:rPr>
          <w:rFonts w:ascii="Lato" w:cs="Lato" w:eastAsia="Lato" w:hAnsi="Lato"/>
          <w:b w:val="1"/>
        </w:rPr>
      </w:pPr>
      <w:r w:rsidDel="00000000" w:rsidR="00000000" w:rsidRPr="00000000">
        <w:rPr>
          <w:rFonts w:ascii="Lato" w:cs="Lato" w:eastAsia="Lato" w:hAnsi="Lato"/>
          <w:b w:val="1"/>
          <w:rtl w:val="0"/>
        </w:rPr>
        <w:t xml:space="preserve">13.0</w:t>
        <w:tab/>
        <w:t xml:space="preserve">Adjournment</w:t>
      </w:r>
    </w:p>
    <w:p w:rsidR="00000000" w:rsidDel="00000000" w:rsidP="00000000" w:rsidRDefault="00000000" w:rsidRPr="00000000" w14:paraId="00000045">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6">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June 18, 2020</w:t>
      </w:r>
    </w:p>
    <w:p w:rsidR="00000000" w:rsidDel="00000000" w:rsidP="00000000" w:rsidRDefault="00000000" w:rsidRPr="00000000" w14:paraId="0000004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4web.zoom.us/j/72988013282?pwd=VXU5T0g3R2x4ZGZaa1FuZ0Izbmd1U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