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417 Church Street, Scotia, CA 95565</w:t>
      </w:r>
    </w:p>
    <w:p w:rsidR="00000000" w:rsidDel="00000000" w:rsidP="00000000" w:rsidRDefault="00000000" w:rsidRPr="00000000" w14:paraId="00000004">
      <w:pPr>
        <w:pageBreakBefore w:val="0"/>
        <w:spacing w:line="240" w:lineRule="auto"/>
        <w:ind w:left="0" w:firstLine="0"/>
        <w:jc w:val="center"/>
        <w:rPr>
          <w:rFonts w:ascii="Lato" w:cs="Lato" w:eastAsia="Lato" w:hAnsi="Lato"/>
          <w:strike w:val="1"/>
        </w:rPr>
      </w:pPr>
      <w:r w:rsidDel="00000000" w:rsidR="00000000" w:rsidRPr="00000000">
        <w:rPr>
          <w:rFonts w:ascii="Lato" w:cs="Lato" w:eastAsia="Lato" w:hAnsi="Lato"/>
          <w:strike w:val="1"/>
          <w:rtl w:val="0"/>
        </w:rPr>
        <w:t xml:space="preserve">January 12, 2023</w:t>
      </w:r>
    </w:p>
    <w:p w:rsidR="00000000" w:rsidDel="00000000" w:rsidP="00000000" w:rsidRDefault="00000000" w:rsidRPr="00000000" w14:paraId="00000005">
      <w:pPr>
        <w:pageBreakBefore w:val="0"/>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Rescheduled to Due Lack of Quorum to</w:t>
      </w:r>
    </w:p>
    <w:p w:rsidR="00000000" w:rsidDel="00000000" w:rsidP="00000000" w:rsidRDefault="00000000" w:rsidRPr="00000000" w14:paraId="00000006">
      <w:pPr>
        <w:pageBreakBefore w:val="0"/>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January 23, 2023</w:t>
      </w:r>
    </w:p>
    <w:p w:rsidR="00000000" w:rsidDel="00000000" w:rsidP="00000000" w:rsidRDefault="00000000" w:rsidRPr="00000000" w14:paraId="00000007">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8">
      <w:pPr>
        <w:pageBreakBefore w:val="0"/>
        <w:spacing w:line="240" w:lineRule="auto"/>
        <w:jc w:val="center"/>
        <w:rPr>
          <w:rFonts w:ascii="Lato" w:cs="Lato" w:eastAsia="Lato" w:hAnsi="Lato"/>
        </w:rPr>
      </w:pPr>
      <w:r w:rsidDel="00000000" w:rsidR="00000000" w:rsidRPr="00000000">
        <w:rPr>
          <w:rtl w:val="0"/>
        </w:rPr>
      </w:r>
    </w:p>
    <w:p w:rsidR="00000000" w:rsidDel="00000000" w:rsidP="00000000" w:rsidRDefault="00000000" w:rsidRPr="00000000" w14:paraId="00000009">
      <w:pPr>
        <w:pageBreakBefore w:val="0"/>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A">
      <w:pPr>
        <w:pageBreakBefore w:val="0"/>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B">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C">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D">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4.0</w:t>
        <w:tab/>
        <w:t xml:space="preserve">Consent Agenda</w:t>
      </w:r>
    </w:p>
    <w:p w:rsidR="00000000" w:rsidDel="00000000" w:rsidP="00000000" w:rsidRDefault="00000000" w:rsidRPr="00000000" w14:paraId="0000000E">
      <w:pPr>
        <w:pageBreakBefore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0F">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4.1</w:t>
        <w:tab/>
      </w:r>
      <w:r w:rsidDel="00000000" w:rsidR="00000000" w:rsidRPr="00000000">
        <w:rPr>
          <w:rFonts w:ascii="Lato" w:cs="Lato" w:eastAsia="Lato" w:hAnsi="Lato"/>
          <w:rtl w:val="0"/>
        </w:rPr>
        <w:t xml:space="preserve">Approval of Minutes from December 15, 2022</w:t>
      </w:r>
    </w:p>
    <w:p w:rsidR="00000000" w:rsidDel="00000000" w:rsidP="00000000" w:rsidRDefault="00000000" w:rsidRPr="00000000" w14:paraId="00000010">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4.2</w:t>
        <w:tab/>
        <w:t xml:space="preserve">Approval of December warrants</w:t>
      </w:r>
    </w:p>
    <w:p w:rsidR="00000000" w:rsidDel="00000000" w:rsidP="00000000" w:rsidRDefault="00000000" w:rsidRPr="00000000" w14:paraId="00000011">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4.3</w:t>
        <w:tab/>
        <w:t xml:space="preserve">Approval of Williams Quarterly Report</w:t>
      </w:r>
    </w:p>
    <w:p w:rsidR="00000000" w:rsidDel="00000000" w:rsidP="00000000" w:rsidRDefault="00000000" w:rsidRPr="00000000" w14:paraId="00000012">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4.4</w:t>
        <w:tab/>
        <w:t xml:space="preserve">Monthly Enrollment Report</w:t>
      </w:r>
    </w:p>
    <w:p w:rsidR="00000000" w:rsidDel="00000000" w:rsidP="00000000" w:rsidRDefault="00000000" w:rsidRPr="00000000" w14:paraId="00000013">
      <w:pPr>
        <w:pageBreakBefore w:val="0"/>
        <w:spacing w:line="240" w:lineRule="auto"/>
        <w:ind w:left="0" w:firstLine="0"/>
        <w:rPr>
          <w:rFonts w:ascii="Lato" w:cs="Lato" w:eastAsia="Lato" w:hAnsi="Lato"/>
        </w:rPr>
      </w:pPr>
      <w:r w:rsidDel="00000000" w:rsidR="00000000" w:rsidRPr="00000000">
        <w:rPr>
          <w:rFonts w:ascii="Lato" w:cs="Lato" w:eastAsia="Lato" w:hAnsi="Lato"/>
          <w:rtl w:val="0"/>
        </w:rPr>
        <w:tab/>
      </w:r>
    </w:p>
    <w:p w:rsidR="00000000" w:rsidDel="00000000" w:rsidP="00000000" w:rsidRDefault="00000000" w:rsidRPr="00000000" w14:paraId="00000014">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5.0</w:t>
        <w:tab/>
        <w:t xml:space="preserve">Community Comment</w:t>
      </w:r>
    </w:p>
    <w:p w:rsidR="00000000" w:rsidDel="00000000" w:rsidP="00000000" w:rsidRDefault="00000000" w:rsidRPr="00000000" w14:paraId="00000015">
      <w:pPr>
        <w:pageBreakBefore w:val="0"/>
        <w:spacing w:line="240" w:lineRule="auto"/>
        <w:ind w:left="720" w:hanging="2160"/>
        <w:jc w:val="both"/>
        <w:rPr>
          <w:rFonts w:ascii="Lato" w:cs="Lato" w:eastAsia="Lato" w:hAnsi="Lato"/>
          <w:i w:val="1"/>
          <w:sz w:val="16"/>
          <w:szCs w:val="16"/>
        </w:rPr>
      </w:pPr>
      <w:r w:rsidDel="00000000" w:rsidR="00000000" w:rsidRPr="00000000">
        <w:rPr>
          <w:rFonts w:ascii="Lato" w:cs="Lato" w:eastAsia="Lato" w:hAnsi="Lato"/>
          <w:sz w:val="24"/>
          <w:szCs w:val="24"/>
          <w:rtl w:val="0"/>
        </w:rPr>
        <w:tab/>
      </w:r>
      <w:r w:rsidDel="00000000" w:rsidR="00000000" w:rsidRPr="00000000">
        <w:rPr>
          <w:rFonts w:ascii="Lato" w:cs="Lato" w:eastAsia="Lato" w:hAnsi="Lato"/>
          <w:i w:val="1"/>
          <w:sz w:val="16"/>
          <w:szCs w:val="16"/>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p>
    <w:p w:rsidR="00000000" w:rsidDel="00000000" w:rsidP="00000000" w:rsidRDefault="00000000" w:rsidRPr="00000000" w14:paraId="00000016">
      <w:pPr>
        <w:pageBreakBefore w:val="0"/>
        <w:spacing w:line="240" w:lineRule="auto"/>
        <w:ind w:left="720" w:hanging="2160"/>
        <w:jc w:val="both"/>
        <w:rPr>
          <w:rFonts w:ascii="Lato" w:cs="Lato" w:eastAsia="Lato" w:hAnsi="Lato"/>
          <w:i w:val="1"/>
          <w:sz w:val="16"/>
          <w:szCs w:val="16"/>
        </w:rPr>
      </w:pPr>
      <w:r w:rsidDel="00000000" w:rsidR="00000000" w:rsidRPr="00000000">
        <w:rPr>
          <w:rtl w:val="0"/>
        </w:rPr>
      </w:r>
    </w:p>
    <w:p w:rsidR="00000000" w:rsidDel="00000000" w:rsidP="00000000" w:rsidRDefault="00000000" w:rsidRPr="00000000" w14:paraId="00000017">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6</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18">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19">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6</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1A">
      <w:pPr>
        <w:pageBreakBefore w:val="0"/>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regarding building and gym projects</w:t>
      </w:r>
    </w:p>
    <w:p w:rsidR="00000000" w:rsidDel="00000000" w:rsidP="00000000" w:rsidRDefault="00000000" w:rsidRPr="00000000" w14:paraId="0000001B">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6.2</w:t>
        <w:tab/>
        <w:t xml:space="preserve">First Interim Report Certification</w:t>
      </w:r>
    </w:p>
    <w:p w:rsidR="00000000" w:rsidDel="00000000" w:rsidP="00000000" w:rsidRDefault="00000000" w:rsidRPr="00000000" w14:paraId="0000001C">
      <w:pPr>
        <w:pageBreakBefore w:val="0"/>
        <w:spacing w:line="240" w:lineRule="auto"/>
        <w:ind w:firstLine="720"/>
        <w:rPr>
          <w:rFonts w:ascii="Lato" w:cs="Lato" w:eastAsia="Lato" w:hAnsi="Lato"/>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Letter from HCOE concurring positive certification of First Interim Report</w:t>
      </w:r>
      <w:r w:rsidDel="00000000" w:rsidR="00000000" w:rsidRPr="00000000">
        <w:rPr>
          <w:rtl w:val="0"/>
        </w:rPr>
      </w:r>
    </w:p>
    <w:p w:rsidR="00000000" w:rsidDel="00000000" w:rsidP="00000000" w:rsidRDefault="00000000" w:rsidRPr="00000000" w14:paraId="0000001D">
      <w:pPr>
        <w:pageBreakBefore w:val="0"/>
        <w:spacing w:line="240" w:lineRule="auto"/>
        <w:ind w:firstLine="720"/>
        <w:rPr>
          <w:rFonts w:ascii="Lato" w:cs="Lato" w:eastAsia="Lato" w:hAnsi="Lato"/>
        </w:rPr>
      </w:pPr>
      <w:r w:rsidDel="00000000" w:rsidR="00000000" w:rsidRPr="00000000">
        <w:rPr>
          <w:rFonts w:ascii="Lato" w:cs="Lato" w:eastAsia="Lato" w:hAnsi="Lato"/>
          <w:rtl w:val="0"/>
        </w:rPr>
        <w:tab/>
        <w:tab/>
      </w:r>
    </w:p>
    <w:p w:rsidR="00000000" w:rsidDel="00000000" w:rsidP="00000000" w:rsidRDefault="00000000" w:rsidRPr="00000000" w14:paraId="0000001E">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7</w:t>
      </w:r>
      <w:r w:rsidDel="00000000" w:rsidR="00000000" w:rsidRPr="00000000">
        <w:rPr>
          <w:rFonts w:ascii="Lato" w:cs="Lato" w:eastAsia="Lato" w:hAnsi="Lato"/>
          <w:b w:val="1"/>
          <w:rtl w:val="0"/>
        </w:rPr>
        <w:t xml:space="preserve">.0</w:t>
        <w:tab/>
        <w:t xml:space="preserve">Items For Discussion and Possible Action</w:t>
      </w:r>
    </w:p>
    <w:p w:rsidR="00000000" w:rsidDel="00000000" w:rsidP="00000000" w:rsidRDefault="00000000" w:rsidRPr="00000000" w14:paraId="0000001F">
      <w:pPr>
        <w:pageBreakBefore w:val="0"/>
        <w:spacing w:line="240" w:lineRule="auto"/>
        <w:ind w:left="0" w:firstLine="0"/>
        <w:rPr>
          <w:rFonts w:ascii="Lato" w:cs="Lato" w:eastAsia="Lato" w:hAnsi="Lato"/>
        </w:rPr>
      </w:pPr>
      <w:r w:rsidDel="00000000" w:rsidR="00000000" w:rsidRPr="00000000">
        <w:rPr>
          <w:rFonts w:ascii="Lato" w:cs="Lato" w:eastAsia="Lato" w:hAnsi="Lato"/>
          <w:rtl w:val="0"/>
        </w:rPr>
        <w:tab/>
      </w:r>
      <w:r w:rsidDel="00000000" w:rsidR="00000000" w:rsidRPr="00000000">
        <w:rPr>
          <w:rtl w:val="0"/>
        </w:rPr>
      </w:r>
    </w:p>
    <w:p w:rsidR="00000000" w:rsidDel="00000000" w:rsidP="00000000" w:rsidRDefault="00000000" w:rsidRPr="00000000" w14:paraId="00000020">
      <w:pPr>
        <w:pageBreakBefore w:val="0"/>
        <w:spacing w:line="240" w:lineRule="auto"/>
        <w:ind w:left="720" w:firstLine="0"/>
        <w:rPr>
          <w:rFonts w:ascii="Lato" w:cs="Lato" w:eastAsia="Lato" w:hAnsi="Lato"/>
        </w:rPr>
      </w:pPr>
      <w:r w:rsidDel="00000000" w:rsidR="00000000" w:rsidRPr="00000000">
        <w:rPr>
          <w:rFonts w:ascii="Lato" w:cs="Lato" w:eastAsia="Lato" w:hAnsi="Lato"/>
          <w:rtl w:val="0"/>
        </w:rPr>
        <w:t xml:space="preserve">7.1 </w:t>
        <w:tab/>
        <w:t xml:space="preserve">Consider approval of 2021-2022 SARC (published in 2022-2023)</w:t>
      </w:r>
    </w:p>
    <w:p w:rsidR="00000000" w:rsidDel="00000000" w:rsidP="00000000" w:rsidRDefault="00000000" w:rsidRPr="00000000" w14:paraId="00000021">
      <w:pPr>
        <w:pageBreakBefore w:val="0"/>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The</w:t>
      </w:r>
      <w:r w:rsidDel="00000000" w:rsidR="00000000" w:rsidRPr="00000000">
        <w:rPr>
          <w:rFonts w:ascii="Lato" w:cs="Lato" w:eastAsia="Lato" w:hAnsi="Lato"/>
          <w:rtl w:val="0"/>
        </w:rPr>
        <w:t xml:space="preserve"> </w:t>
      </w:r>
      <w:r w:rsidDel="00000000" w:rsidR="00000000" w:rsidRPr="00000000">
        <w:rPr>
          <w:rFonts w:ascii="Lato" w:cs="Lato" w:eastAsia="Lato" w:hAnsi="Lato"/>
          <w:i w:val="1"/>
          <w:rtl w:val="0"/>
        </w:rPr>
        <w:t xml:space="preserve">School Accountability Report Card is an annual mandated report </w:t>
      </w:r>
    </w:p>
    <w:p w:rsidR="00000000" w:rsidDel="00000000" w:rsidP="00000000" w:rsidRDefault="00000000" w:rsidRPr="00000000" w14:paraId="00000022">
      <w:pPr>
        <w:pageBreakBefore w:val="0"/>
        <w:spacing w:line="240" w:lineRule="auto"/>
        <w:ind w:left="720" w:firstLine="0"/>
        <w:rPr>
          <w:rFonts w:ascii="Lato" w:cs="Lato" w:eastAsia="Lato" w:hAnsi="Lato"/>
        </w:rPr>
      </w:pPr>
      <w:r w:rsidDel="00000000" w:rsidR="00000000" w:rsidRPr="00000000">
        <w:rPr>
          <w:rFonts w:ascii="Lato" w:cs="Lato" w:eastAsia="Lato" w:hAnsi="Lato"/>
          <w:rtl w:val="0"/>
        </w:rPr>
        <w:t xml:space="preserve">7.2</w:t>
        <w:tab/>
        <w:t xml:space="preserve">Form J-13</w:t>
      </w:r>
    </w:p>
    <w:p w:rsidR="00000000" w:rsidDel="00000000" w:rsidP="00000000" w:rsidRDefault="00000000" w:rsidRPr="00000000" w14:paraId="00000023">
      <w:pPr>
        <w:pageBreakBefore w:val="0"/>
        <w:spacing w:line="240" w:lineRule="auto"/>
        <w:ind w:left="720" w:firstLine="0"/>
        <w:rPr>
          <w:rFonts w:ascii="Lato" w:cs="Lato" w:eastAsia="Lato" w:hAnsi="Lato"/>
          <w:i w:val="1"/>
          <w:highlight w:val="white"/>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The District’s  </w:t>
      </w:r>
      <w:r w:rsidDel="00000000" w:rsidR="00000000" w:rsidRPr="00000000">
        <w:rPr>
          <w:rFonts w:ascii="Lato" w:cs="Lato" w:eastAsia="Lato" w:hAnsi="Lato"/>
          <w:i w:val="1"/>
          <w:highlight w:val="white"/>
          <w:rtl w:val="0"/>
        </w:rPr>
        <w:t xml:space="preserve">Request for Allowance of Attendance Due to Emergency Conditions </w:t>
      </w:r>
    </w:p>
    <w:p w:rsidR="00000000" w:rsidDel="00000000" w:rsidP="00000000" w:rsidRDefault="00000000" w:rsidRPr="00000000" w14:paraId="00000024">
      <w:pPr>
        <w:pageBreakBefore w:val="0"/>
        <w:spacing w:line="240" w:lineRule="auto"/>
        <w:ind w:left="720" w:firstLine="720"/>
        <w:rPr>
          <w:rFonts w:ascii="Lato" w:cs="Lato" w:eastAsia="Lato" w:hAnsi="Lato"/>
          <w:i w:val="1"/>
          <w:highlight w:val="white"/>
        </w:rPr>
      </w:pPr>
      <w:r w:rsidDel="00000000" w:rsidR="00000000" w:rsidRPr="00000000">
        <w:rPr>
          <w:rFonts w:ascii="Lato" w:cs="Lato" w:eastAsia="Lato" w:hAnsi="Lato"/>
          <w:i w:val="1"/>
          <w:highlight w:val="white"/>
          <w:rtl w:val="0"/>
        </w:rPr>
        <w:t xml:space="preserve">(School Closure December 20 and December 21 due to December 19 earthquake)</w:t>
      </w:r>
    </w:p>
    <w:p w:rsidR="00000000" w:rsidDel="00000000" w:rsidP="00000000" w:rsidRDefault="00000000" w:rsidRPr="00000000" w14:paraId="00000025">
      <w:pPr>
        <w:pageBreakBefore w:val="0"/>
        <w:spacing w:line="240" w:lineRule="auto"/>
        <w:ind w:left="720" w:firstLine="0"/>
        <w:rPr>
          <w:rFonts w:ascii="Lato" w:cs="Lato" w:eastAsia="Lato" w:hAnsi="Lato"/>
          <w:highlight w:val="white"/>
        </w:rPr>
      </w:pPr>
      <w:r w:rsidDel="00000000" w:rsidR="00000000" w:rsidRPr="00000000">
        <w:rPr>
          <w:rFonts w:ascii="Lato" w:cs="Lato" w:eastAsia="Lato" w:hAnsi="Lato"/>
          <w:highlight w:val="white"/>
          <w:rtl w:val="0"/>
        </w:rPr>
        <w:t xml:space="preserve">7.3</w:t>
        <w:tab/>
        <w:t xml:space="preserve">Interdistrict Attendance Transfers </w:t>
      </w:r>
    </w:p>
    <w:p w:rsidR="00000000" w:rsidDel="00000000" w:rsidP="00000000" w:rsidRDefault="00000000" w:rsidRPr="00000000" w14:paraId="00000026">
      <w:pPr>
        <w:pageBreakBefore w:val="0"/>
        <w:spacing w:line="240" w:lineRule="auto"/>
        <w:ind w:left="720" w:firstLine="0"/>
        <w:rPr>
          <w:rFonts w:ascii="Lato" w:cs="Lato" w:eastAsia="Lato" w:hAnsi="Lato"/>
          <w:i w:val="1"/>
          <w:highlight w:val="white"/>
        </w:rPr>
      </w:pPr>
      <w:r w:rsidDel="00000000" w:rsidR="00000000" w:rsidRPr="00000000">
        <w:rPr>
          <w:rFonts w:ascii="Lato" w:cs="Lato" w:eastAsia="Lato" w:hAnsi="Lato"/>
          <w:highlight w:val="white"/>
          <w:rtl w:val="0"/>
        </w:rPr>
        <w:tab/>
      </w:r>
      <w:r w:rsidDel="00000000" w:rsidR="00000000" w:rsidRPr="00000000">
        <w:rPr>
          <w:rFonts w:ascii="Lato" w:cs="Lato" w:eastAsia="Lato" w:hAnsi="Lato"/>
          <w:i w:val="1"/>
          <w:highlight w:val="white"/>
          <w:rtl w:val="0"/>
        </w:rPr>
        <w:t xml:space="preserve">Consider moratorium on accepting interdistrict transfer agreements due to </w:t>
      </w:r>
    </w:p>
    <w:p w:rsidR="00000000" w:rsidDel="00000000" w:rsidP="00000000" w:rsidRDefault="00000000" w:rsidRPr="00000000" w14:paraId="00000027">
      <w:pPr>
        <w:pageBreakBefore w:val="0"/>
        <w:spacing w:line="240" w:lineRule="auto"/>
        <w:ind w:left="720" w:firstLine="720"/>
        <w:rPr>
          <w:rFonts w:ascii="Lato" w:cs="Lato" w:eastAsia="Lato" w:hAnsi="Lato"/>
          <w:i w:val="1"/>
          <w:highlight w:val="white"/>
        </w:rPr>
      </w:pPr>
      <w:r w:rsidDel="00000000" w:rsidR="00000000" w:rsidRPr="00000000">
        <w:rPr>
          <w:rFonts w:ascii="Lato" w:cs="Lato" w:eastAsia="Lato" w:hAnsi="Lato"/>
          <w:i w:val="1"/>
          <w:highlight w:val="white"/>
          <w:rtl w:val="0"/>
        </w:rPr>
        <w:t xml:space="preserve">lack of capacity</w:t>
      </w:r>
    </w:p>
    <w:p w:rsidR="00000000" w:rsidDel="00000000" w:rsidP="00000000" w:rsidRDefault="00000000" w:rsidRPr="00000000" w14:paraId="00000028">
      <w:pPr>
        <w:spacing w:line="240" w:lineRule="auto"/>
        <w:rPr>
          <w:rFonts w:ascii="Lato" w:cs="Lato" w:eastAsia="Lato" w:hAnsi="Lato"/>
          <w:b w:val="1"/>
        </w:rPr>
      </w:pPr>
      <w:r w:rsidDel="00000000" w:rsidR="00000000" w:rsidRPr="00000000">
        <w:rPr>
          <w:rFonts w:ascii="Lato" w:cs="Lato" w:eastAsia="Lato" w:hAnsi="Lato"/>
          <w:b w:val="1"/>
          <w:rtl w:val="0"/>
        </w:rPr>
        <w:t xml:space="preserve">8.0</w:t>
        <w:tab/>
        <w:t xml:space="preserve">Closed Session</w:t>
      </w:r>
    </w:p>
    <w:p w:rsidR="00000000" w:rsidDel="00000000" w:rsidP="00000000" w:rsidRDefault="00000000" w:rsidRPr="00000000" w14:paraId="00000029">
      <w:pPr>
        <w:spacing w:line="240" w:lineRule="auto"/>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ab/>
        <w:t xml:space="preserve">With respect to every item of business to be discussed in closed session pursuant </w:t>
      </w:r>
    </w:p>
    <w:p w:rsidR="00000000" w:rsidDel="00000000" w:rsidP="00000000" w:rsidRDefault="00000000" w:rsidRPr="00000000" w14:paraId="0000002A">
      <w:pPr>
        <w:spacing w:line="240" w:lineRule="auto"/>
        <w:ind w:left="720" w:firstLine="720"/>
        <w:rPr>
          <w:rFonts w:ascii="Lato" w:cs="Lato" w:eastAsia="Lato" w:hAnsi="Lato"/>
        </w:rPr>
      </w:pPr>
      <w:r w:rsidDel="00000000" w:rsidR="00000000" w:rsidRPr="00000000">
        <w:rPr>
          <w:rFonts w:ascii="Lato" w:cs="Lato" w:eastAsia="Lato" w:hAnsi="Lato"/>
          <w:rtl w:val="0"/>
        </w:rPr>
        <w:t xml:space="preserve">to Government Code Section 54957:</w:t>
      </w:r>
    </w:p>
    <w:p w:rsidR="00000000" w:rsidDel="00000000" w:rsidP="00000000" w:rsidRDefault="00000000" w:rsidRPr="00000000" w14:paraId="0000002B">
      <w:pPr>
        <w:spacing w:line="240" w:lineRule="auto"/>
        <w:ind w:left="720" w:firstLine="0"/>
        <w:rPr>
          <w:rFonts w:ascii="Lato" w:cs="Lato" w:eastAsia="Lato" w:hAnsi="Lato"/>
        </w:rPr>
      </w:pPr>
      <w:r w:rsidDel="00000000" w:rsidR="00000000" w:rsidRPr="00000000">
        <w:rPr>
          <w:rFonts w:ascii="Lato" w:cs="Lato" w:eastAsia="Lato" w:hAnsi="Lato"/>
          <w:rtl w:val="0"/>
        </w:rPr>
        <w:t xml:space="preserve">8.1</w:t>
        <w:tab/>
        <w:t xml:space="preserve">Public Employment - Appointment/ Employment</w:t>
      </w:r>
    </w:p>
    <w:p w:rsidR="00000000" w:rsidDel="00000000" w:rsidP="00000000" w:rsidRDefault="00000000" w:rsidRPr="00000000" w14:paraId="0000002C">
      <w:pPr>
        <w:spacing w:line="240" w:lineRule="auto"/>
        <w:ind w:left="720" w:firstLine="0"/>
        <w:rPr>
          <w:rFonts w:ascii="Lato" w:cs="Lato" w:eastAsia="Lato" w:hAnsi="Lato"/>
          <w:highlight w:val="white"/>
        </w:rPr>
      </w:pPr>
      <w:r w:rsidDel="00000000" w:rsidR="00000000" w:rsidRPr="00000000">
        <w:rPr>
          <w:rFonts w:ascii="Lato" w:cs="Lato" w:eastAsia="Lato" w:hAnsi="Lato"/>
          <w:rtl w:val="0"/>
        </w:rPr>
        <w:t xml:space="preserve">8.2</w:t>
        <w:tab/>
        <w:t xml:space="preserve">Public Employment - Discipline/Dismissal/Release</w:t>
      </w:r>
      <w:r w:rsidDel="00000000" w:rsidR="00000000" w:rsidRPr="00000000">
        <w:rPr>
          <w:rtl w:val="0"/>
        </w:rPr>
      </w:r>
    </w:p>
    <w:p w:rsidR="00000000" w:rsidDel="00000000" w:rsidP="00000000" w:rsidRDefault="00000000" w:rsidRPr="00000000" w14:paraId="0000002D">
      <w:pPr>
        <w:spacing w:line="240" w:lineRule="auto"/>
        <w:ind w:left="720" w:firstLine="720"/>
        <w:rPr>
          <w:rFonts w:ascii="Lato" w:cs="Lato" w:eastAsia="Lato" w:hAnsi="Lato"/>
          <w:highlight w:val="white"/>
        </w:rPr>
      </w:pPr>
      <w:r w:rsidDel="00000000" w:rsidR="00000000" w:rsidRPr="00000000">
        <w:rPr>
          <w:rtl w:val="0"/>
        </w:rPr>
      </w:r>
    </w:p>
    <w:p w:rsidR="00000000" w:rsidDel="00000000" w:rsidP="00000000" w:rsidRDefault="00000000" w:rsidRPr="00000000" w14:paraId="0000002E">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9</w:t>
      </w:r>
      <w:r w:rsidDel="00000000" w:rsidR="00000000" w:rsidRPr="00000000">
        <w:rPr>
          <w:rFonts w:ascii="Lato" w:cs="Lato" w:eastAsia="Lato" w:hAnsi="Lato"/>
          <w:b w:val="1"/>
          <w:rtl w:val="0"/>
        </w:rPr>
        <w:t xml:space="preserve">.0</w:t>
        <w:tab/>
        <w:t xml:space="preserve">Superintendent’s Report</w:t>
      </w:r>
    </w:p>
    <w:p w:rsidR="00000000" w:rsidDel="00000000" w:rsidP="00000000" w:rsidRDefault="00000000" w:rsidRPr="00000000" w14:paraId="0000002F">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10.0</w:t>
        <w:tab/>
        <w:t xml:space="preserve">Adjournment</w:t>
      </w:r>
    </w:p>
    <w:p w:rsidR="00000000" w:rsidDel="00000000" w:rsidP="00000000" w:rsidRDefault="00000000" w:rsidRPr="00000000" w14:paraId="00000030">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31">
      <w:pPr>
        <w:pageBreakBefore w:val="0"/>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February 9, 2023</w:t>
      </w:r>
    </w:p>
    <w:p w:rsidR="00000000" w:rsidDel="00000000" w:rsidP="00000000" w:rsidRDefault="00000000" w:rsidRPr="00000000" w14:paraId="00000032">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33">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34">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35">
      <w:pPr>
        <w:pageBreakBefore w:val="0"/>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sectPr>
      <w:pgSz w:h="15840" w:w="12240" w:orient="portrait"/>
      <w:pgMar w:bottom="144"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