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Scotia Union School District</w:t>
      </w:r>
    </w:p>
    <w:p w:rsidR="00000000" w:rsidDel="00000000" w:rsidP="00000000" w:rsidRDefault="00000000" w:rsidRPr="00000000" w14:paraId="00000002">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3">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417 Church Street, Scotia, CA 95565</w:t>
      </w:r>
    </w:p>
    <w:p w:rsidR="00000000" w:rsidDel="00000000" w:rsidP="00000000" w:rsidRDefault="00000000" w:rsidRPr="00000000" w14:paraId="00000004">
      <w:pPr>
        <w:pageBreakBefore w:val="0"/>
        <w:spacing w:line="240" w:lineRule="auto"/>
        <w:ind w:left="0" w:firstLine="0"/>
        <w:jc w:val="center"/>
        <w:rPr>
          <w:rFonts w:ascii="Lato" w:cs="Lato" w:eastAsia="Lato" w:hAnsi="Lato"/>
        </w:rPr>
      </w:pPr>
      <w:r w:rsidDel="00000000" w:rsidR="00000000" w:rsidRPr="00000000">
        <w:rPr>
          <w:rFonts w:ascii="Lato" w:cs="Lato" w:eastAsia="Lato" w:hAnsi="Lato"/>
          <w:rtl w:val="0"/>
        </w:rPr>
        <w:t xml:space="preserve">February 9, 2023</w:t>
      </w:r>
    </w:p>
    <w:p w:rsidR="00000000" w:rsidDel="00000000" w:rsidP="00000000" w:rsidRDefault="00000000" w:rsidRPr="00000000" w14:paraId="00000005">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6">
      <w:pPr>
        <w:pageBreakBefore w:val="0"/>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7">
      <w:pPr>
        <w:pageBreakBefore w:val="0"/>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8">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9">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p>
    <w:p w:rsidR="00000000" w:rsidDel="00000000" w:rsidP="00000000" w:rsidRDefault="00000000" w:rsidRPr="00000000" w14:paraId="0000000A">
      <w:pPr>
        <w:pageBreakBefore w:val="0"/>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0B">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4.0</w:t>
        <w:tab/>
        <w:t xml:space="preserve">Consent Agenda</w:t>
      </w:r>
    </w:p>
    <w:p w:rsidR="00000000" w:rsidDel="00000000" w:rsidP="00000000" w:rsidRDefault="00000000" w:rsidRPr="00000000" w14:paraId="0000000C">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4.1</w:t>
        <w:tab/>
      </w:r>
      <w:r w:rsidDel="00000000" w:rsidR="00000000" w:rsidRPr="00000000">
        <w:rPr>
          <w:rFonts w:ascii="Lato" w:cs="Lato" w:eastAsia="Lato" w:hAnsi="Lato"/>
          <w:rtl w:val="0"/>
        </w:rPr>
        <w:t xml:space="preserve">Approval of Minutes from January 23, 2023</w:t>
      </w:r>
    </w:p>
    <w:p w:rsidR="00000000" w:rsidDel="00000000" w:rsidP="00000000" w:rsidRDefault="00000000" w:rsidRPr="00000000" w14:paraId="0000000D">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4.2</w:t>
        <w:tab/>
        <w:t xml:space="preserve">Approval of January Warrants</w:t>
      </w:r>
    </w:p>
    <w:p w:rsidR="00000000" w:rsidDel="00000000" w:rsidP="00000000" w:rsidRDefault="00000000" w:rsidRPr="00000000" w14:paraId="0000000E">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4.3</w:t>
        <w:tab/>
        <w:t xml:space="preserve">Monthly Enrollment Report</w:t>
      </w:r>
    </w:p>
    <w:p w:rsidR="00000000" w:rsidDel="00000000" w:rsidP="00000000" w:rsidRDefault="00000000" w:rsidRPr="00000000" w14:paraId="0000000F">
      <w:pPr>
        <w:pageBreakBefore w:val="0"/>
        <w:spacing w:line="240" w:lineRule="auto"/>
        <w:ind w:left="0" w:firstLine="720"/>
        <w:rPr>
          <w:rFonts w:ascii="Lato" w:cs="Lato" w:eastAsia="Lato" w:hAnsi="Lato"/>
        </w:rPr>
      </w:pPr>
      <w:r w:rsidDel="00000000" w:rsidR="00000000" w:rsidRPr="00000000">
        <w:rPr>
          <w:rFonts w:ascii="Lato" w:cs="Lato" w:eastAsia="Lato" w:hAnsi="Lato"/>
          <w:i w:val="1"/>
          <w:rtl w:val="0"/>
        </w:rPr>
        <w:tab/>
      </w:r>
      <w:r w:rsidDel="00000000" w:rsidR="00000000" w:rsidRPr="00000000">
        <w:rPr>
          <w:rtl w:val="0"/>
        </w:rPr>
      </w:r>
    </w:p>
    <w:p w:rsidR="00000000" w:rsidDel="00000000" w:rsidP="00000000" w:rsidRDefault="00000000" w:rsidRPr="00000000" w14:paraId="00000010">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5.0</w:t>
        <w:tab/>
        <w:t xml:space="preserve">Community Comment</w:t>
      </w:r>
    </w:p>
    <w:p w:rsidR="00000000" w:rsidDel="00000000" w:rsidP="00000000" w:rsidRDefault="00000000" w:rsidRPr="00000000" w14:paraId="00000011">
      <w:pPr>
        <w:pageBreakBefore w:val="0"/>
        <w:spacing w:line="240" w:lineRule="auto"/>
        <w:ind w:left="720" w:hanging="2160"/>
        <w:jc w:val="both"/>
        <w:rPr>
          <w:rFonts w:ascii="Lato" w:cs="Lato" w:eastAsia="Lato" w:hAnsi="Lato"/>
          <w:i w:val="1"/>
          <w:sz w:val="16"/>
          <w:szCs w:val="16"/>
        </w:rPr>
      </w:pPr>
      <w:r w:rsidDel="00000000" w:rsidR="00000000" w:rsidRPr="00000000">
        <w:rPr>
          <w:rFonts w:ascii="Lato" w:cs="Lato" w:eastAsia="Lato" w:hAnsi="Lato"/>
          <w:sz w:val="24"/>
          <w:szCs w:val="24"/>
          <w:rtl w:val="0"/>
        </w:rPr>
        <w:tab/>
      </w:r>
      <w:r w:rsidDel="00000000" w:rsidR="00000000" w:rsidRPr="00000000">
        <w:rPr>
          <w:rFonts w:ascii="Lato" w:cs="Lato" w:eastAsia="Lato" w:hAnsi="Lato"/>
          <w:i w:val="1"/>
          <w:sz w:val="16"/>
          <w:szCs w:val="16"/>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p>
    <w:p w:rsidR="00000000" w:rsidDel="00000000" w:rsidP="00000000" w:rsidRDefault="00000000" w:rsidRPr="00000000" w14:paraId="00000012">
      <w:pPr>
        <w:pageBreakBefore w:val="0"/>
        <w:spacing w:line="240" w:lineRule="auto"/>
        <w:ind w:left="720" w:hanging="2160"/>
        <w:jc w:val="both"/>
        <w:rPr>
          <w:rFonts w:ascii="Lato" w:cs="Lato" w:eastAsia="Lato" w:hAnsi="Lato"/>
          <w:i w:val="1"/>
          <w:sz w:val="16"/>
          <w:szCs w:val="16"/>
        </w:rPr>
      </w:pPr>
      <w:r w:rsidDel="00000000" w:rsidR="00000000" w:rsidRPr="00000000">
        <w:rPr>
          <w:rtl w:val="0"/>
        </w:rPr>
      </w:r>
    </w:p>
    <w:p w:rsidR="00000000" w:rsidDel="00000000" w:rsidP="00000000" w:rsidRDefault="00000000" w:rsidRPr="00000000" w14:paraId="00000013">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6</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14">
      <w:pPr>
        <w:pageBreakBefore w:val="0"/>
        <w:spacing w:line="240" w:lineRule="auto"/>
        <w:ind w:firstLine="720"/>
        <w:rPr>
          <w:rFonts w:ascii="Lato" w:cs="Lato" w:eastAsia="Lato" w:hAnsi="Lato"/>
        </w:rPr>
      </w:pPr>
      <w:r w:rsidDel="00000000" w:rsidR="00000000" w:rsidRPr="00000000">
        <w:rPr>
          <w:rFonts w:ascii="Lato" w:cs="Lato" w:eastAsia="Lato" w:hAnsi="Lato"/>
          <w:rtl w:val="0"/>
        </w:rPr>
        <w:t xml:space="preserve">6</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15">
      <w:pPr>
        <w:pageBreakBefore w:val="0"/>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Updates regarding building and gym projects</w:t>
      </w:r>
    </w:p>
    <w:p w:rsidR="00000000" w:rsidDel="00000000" w:rsidP="00000000" w:rsidRDefault="00000000" w:rsidRPr="00000000" w14:paraId="00000016">
      <w:pPr>
        <w:spacing w:line="240" w:lineRule="auto"/>
        <w:ind w:firstLine="720"/>
        <w:rPr>
          <w:rFonts w:ascii="Lato" w:cs="Lato" w:eastAsia="Lato" w:hAnsi="Lato"/>
        </w:rPr>
      </w:pPr>
      <w:r w:rsidDel="00000000" w:rsidR="00000000" w:rsidRPr="00000000">
        <w:rPr>
          <w:rFonts w:ascii="Lato" w:cs="Lato" w:eastAsia="Lato" w:hAnsi="Lato"/>
          <w:rtl w:val="0"/>
        </w:rPr>
        <w:t xml:space="preserve">6.2</w:t>
        <w:tab/>
        <w:t xml:space="preserve">Overnight Field Trips </w:t>
      </w:r>
    </w:p>
    <w:p w:rsidR="00000000" w:rsidDel="00000000" w:rsidP="00000000" w:rsidRDefault="00000000" w:rsidRPr="00000000" w14:paraId="00000017">
      <w:pPr>
        <w:spacing w:line="240" w:lineRule="auto"/>
        <w:ind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Boys Basketball and Cheer teams plan to attend Crescent City Jaycees Tournament</w:t>
      </w:r>
    </w:p>
    <w:p w:rsidR="00000000" w:rsidDel="00000000" w:rsidP="00000000" w:rsidRDefault="00000000" w:rsidRPr="00000000" w14:paraId="00000018">
      <w:pPr>
        <w:spacing w:line="240" w:lineRule="auto"/>
        <w:ind w:firstLine="720"/>
        <w:rPr>
          <w:rFonts w:ascii="Lato" w:cs="Lato" w:eastAsia="Lato" w:hAnsi="Lato"/>
        </w:rPr>
      </w:pPr>
      <w:r w:rsidDel="00000000" w:rsidR="00000000" w:rsidRPr="00000000">
        <w:rPr>
          <w:rFonts w:ascii="Lato" w:cs="Lato" w:eastAsia="Lato" w:hAnsi="Lato"/>
          <w:rtl w:val="0"/>
        </w:rPr>
        <w:t xml:space="preserve">6.3</w:t>
        <w:tab/>
        <w:t xml:space="preserve">2022-2023 School Accountability Report Card (SARC)</w:t>
      </w:r>
    </w:p>
    <w:p w:rsidR="00000000" w:rsidDel="00000000" w:rsidP="00000000" w:rsidRDefault="00000000" w:rsidRPr="00000000" w14:paraId="00000019">
      <w:pPr>
        <w:spacing w:line="240" w:lineRule="auto"/>
        <w:ind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The SARC has been published</w:t>
      </w:r>
    </w:p>
    <w:p w:rsidR="00000000" w:rsidDel="00000000" w:rsidP="00000000" w:rsidRDefault="00000000" w:rsidRPr="00000000" w14:paraId="0000001A">
      <w:pPr>
        <w:pageBreakBefore w:val="0"/>
        <w:spacing w:line="240" w:lineRule="auto"/>
        <w:ind w:left="0" w:firstLine="0"/>
        <w:rPr>
          <w:rFonts w:ascii="Lato" w:cs="Lato" w:eastAsia="Lato" w:hAnsi="Lato"/>
        </w:rPr>
      </w:pPr>
      <w:r w:rsidDel="00000000" w:rsidR="00000000" w:rsidRPr="00000000">
        <w:rPr>
          <w:rFonts w:ascii="Lato" w:cs="Lato" w:eastAsia="Lato" w:hAnsi="Lato"/>
          <w:rtl w:val="0"/>
        </w:rPr>
        <w:tab/>
        <w:tab/>
        <w:tab/>
        <w:tab/>
        <w:tab/>
      </w:r>
    </w:p>
    <w:p w:rsidR="00000000" w:rsidDel="00000000" w:rsidP="00000000" w:rsidRDefault="00000000" w:rsidRPr="00000000" w14:paraId="0000001B">
      <w:pPr>
        <w:pageBreakBefore w:val="0"/>
        <w:spacing w:line="240" w:lineRule="auto"/>
        <w:rPr>
          <w:rFonts w:ascii="Lato" w:cs="Lato" w:eastAsia="Lato" w:hAnsi="Lato"/>
          <w:i w:val="1"/>
        </w:rPr>
      </w:pPr>
      <w:r w:rsidDel="00000000" w:rsidR="00000000" w:rsidRPr="00000000">
        <w:rPr>
          <w:rFonts w:ascii="Lato" w:cs="Lato" w:eastAsia="Lato" w:hAnsi="Lato"/>
          <w:b w:val="1"/>
          <w:rtl w:val="0"/>
        </w:rPr>
        <w:t xml:space="preserve">7</w:t>
      </w:r>
      <w:r w:rsidDel="00000000" w:rsidR="00000000" w:rsidRPr="00000000">
        <w:rPr>
          <w:rFonts w:ascii="Lato" w:cs="Lato" w:eastAsia="Lato" w:hAnsi="Lato"/>
          <w:b w:val="1"/>
          <w:rtl w:val="0"/>
        </w:rPr>
        <w:t xml:space="preserve">.0</w:t>
        <w:tab/>
        <w:t xml:space="preserve">Items For Discussion and Possible Action</w:t>
      </w:r>
      <w:r w:rsidDel="00000000" w:rsidR="00000000" w:rsidRPr="00000000">
        <w:rPr>
          <w:rFonts w:ascii="Lato" w:cs="Lato" w:eastAsia="Lato" w:hAnsi="Lato"/>
          <w:rtl w:val="0"/>
        </w:rPr>
        <w:tab/>
      </w:r>
      <w:r w:rsidDel="00000000" w:rsidR="00000000" w:rsidRPr="00000000">
        <w:rPr>
          <w:rtl w:val="0"/>
        </w:rPr>
      </w:r>
    </w:p>
    <w:p w:rsidR="00000000" w:rsidDel="00000000" w:rsidP="00000000" w:rsidRDefault="00000000" w:rsidRPr="00000000" w14:paraId="0000001C">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7.1</w:t>
        <w:tab/>
        <w:t xml:space="preserve">Consider approval of hourly pay rate increase for DSA inspector on gym project</w:t>
      </w:r>
    </w:p>
    <w:p w:rsidR="00000000" w:rsidDel="00000000" w:rsidP="00000000" w:rsidRDefault="00000000" w:rsidRPr="00000000" w14:paraId="0000001D">
      <w:pPr>
        <w:pageBreakBefore w:val="0"/>
        <w:spacing w:line="240" w:lineRule="auto"/>
        <w:ind w:left="0"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Gym project DSA inspector has requested hourly pay rate increase</w:t>
      </w:r>
      <w:r w:rsidDel="00000000" w:rsidR="00000000" w:rsidRPr="00000000">
        <w:rPr>
          <w:rFonts w:ascii="Lato" w:cs="Lato" w:eastAsia="Lato" w:hAnsi="Lato"/>
          <w:rtl w:val="0"/>
        </w:rPr>
        <w:tab/>
      </w:r>
      <w:r w:rsidDel="00000000" w:rsidR="00000000" w:rsidRPr="00000000">
        <w:rPr>
          <w:rtl w:val="0"/>
        </w:rPr>
      </w:r>
    </w:p>
    <w:p w:rsidR="00000000" w:rsidDel="00000000" w:rsidP="00000000" w:rsidRDefault="00000000" w:rsidRPr="00000000" w14:paraId="0000001E">
      <w:pPr>
        <w:pageBreakBefore w:val="0"/>
        <w:spacing w:line="240" w:lineRule="auto"/>
        <w:ind w:left="0" w:firstLine="0"/>
        <w:rPr>
          <w:rFonts w:ascii="Lato" w:cs="Lato" w:eastAsia="Lato" w:hAnsi="Lato"/>
        </w:rPr>
      </w:pPr>
      <w:r w:rsidDel="00000000" w:rsidR="00000000" w:rsidRPr="00000000">
        <w:rPr>
          <w:rFonts w:ascii="Lato" w:cs="Lato" w:eastAsia="Lato" w:hAnsi="Lato"/>
          <w:i w:val="1"/>
          <w:rtl w:val="0"/>
        </w:rPr>
        <w:tab/>
      </w:r>
      <w:r w:rsidDel="00000000" w:rsidR="00000000" w:rsidRPr="00000000">
        <w:rPr>
          <w:rtl w:val="0"/>
        </w:rPr>
      </w:r>
    </w:p>
    <w:p w:rsidR="00000000" w:rsidDel="00000000" w:rsidP="00000000" w:rsidRDefault="00000000" w:rsidRPr="00000000" w14:paraId="0000001F">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8</w:t>
      </w:r>
      <w:r w:rsidDel="00000000" w:rsidR="00000000" w:rsidRPr="00000000">
        <w:rPr>
          <w:rFonts w:ascii="Lato" w:cs="Lato" w:eastAsia="Lato" w:hAnsi="Lato"/>
          <w:b w:val="1"/>
          <w:rtl w:val="0"/>
        </w:rPr>
        <w:t xml:space="preserve">.0</w:t>
        <w:tab/>
        <w:t xml:space="preserve">Superintendent’s Report</w:t>
      </w:r>
    </w:p>
    <w:p w:rsidR="00000000" w:rsidDel="00000000" w:rsidP="00000000" w:rsidRDefault="00000000" w:rsidRPr="00000000" w14:paraId="00000020">
      <w:pPr>
        <w:pageBreakBefore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21">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9.0</w:t>
        <w:tab/>
        <w:t xml:space="preserve">Adjournment</w:t>
      </w:r>
    </w:p>
    <w:p w:rsidR="00000000" w:rsidDel="00000000" w:rsidP="00000000" w:rsidRDefault="00000000" w:rsidRPr="00000000" w14:paraId="00000022">
      <w:pPr>
        <w:pageBreakBefore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23">
      <w:pPr>
        <w:pageBreakBefore w:val="0"/>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March 19, 2023</w:t>
      </w:r>
    </w:p>
    <w:p w:rsidR="00000000" w:rsidDel="00000000" w:rsidP="00000000" w:rsidRDefault="00000000" w:rsidRPr="00000000" w14:paraId="00000024">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5">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6">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27">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28">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p w:rsidR="00000000" w:rsidDel="00000000" w:rsidP="00000000" w:rsidRDefault="00000000" w:rsidRPr="00000000" w14:paraId="00000029">
      <w:pPr>
        <w:pageBreakBefore w:val="0"/>
        <w:spacing w:line="240" w:lineRule="auto"/>
        <w:ind w:left="0" w:firstLine="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