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4">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6">
      <w:pPr>
        <w:jc w:val="center"/>
        <w:rPr>
          <w:sz w:val="24"/>
          <w:szCs w:val="24"/>
        </w:rPr>
      </w:pPr>
      <w:r w:rsidDel="00000000" w:rsidR="00000000" w:rsidRPr="00000000">
        <w:rPr>
          <w:rFonts w:ascii="Lato" w:cs="Lato" w:eastAsia="Lato" w:hAnsi="Lato"/>
          <w:rtl w:val="0"/>
        </w:rPr>
        <w:t xml:space="preserve">Stanwood A. Murphy Elementary School</w:t>
      </w:r>
      <w:r w:rsidDel="00000000" w:rsidR="00000000" w:rsidRPr="00000000">
        <w:rPr>
          <w:rtl w:val="0"/>
        </w:rPr>
      </w:r>
    </w:p>
    <w:p w:rsidR="00000000" w:rsidDel="00000000" w:rsidP="00000000" w:rsidRDefault="00000000" w:rsidRPr="00000000" w14:paraId="00000007">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August 12, 2021</w:t>
      </w:r>
    </w:p>
    <w:p w:rsidR="00000000" w:rsidDel="00000000" w:rsidP="00000000" w:rsidRDefault="00000000" w:rsidRPr="00000000" w14:paraId="00000008">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9">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D">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E">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4.0</w:t>
        <w:tab/>
        <w:t xml:space="preserve">Closed Session</w:t>
      </w:r>
      <w:r w:rsidDel="00000000" w:rsidR="00000000" w:rsidRPr="00000000">
        <w:rPr>
          <w:rtl w:val="0"/>
        </w:rPr>
      </w:r>
    </w:p>
    <w:p w:rsidR="00000000" w:rsidDel="00000000" w:rsidP="00000000" w:rsidRDefault="00000000" w:rsidRPr="00000000" w14:paraId="0000000F">
      <w:pPr>
        <w:spacing w:line="240" w:lineRule="auto"/>
        <w:ind w:firstLine="720"/>
        <w:rPr>
          <w:rFonts w:ascii="Lato" w:cs="Lato" w:eastAsia="Lato" w:hAnsi="Lato"/>
        </w:rPr>
      </w:pP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10">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11">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12">
      <w:pPr>
        <w:spacing w:line="240" w:lineRule="auto"/>
        <w:ind w:left="72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3">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4">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5">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w:t>
      </w:r>
    </w:p>
    <w:p w:rsidR="00000000" w:rsidDel="00000000" w:rsidP="00000000" w:rsidRDefault="00000000" w:rsidRPr="00000000" w14:paraId="00000016">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7">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8">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June 24, 2021</w:t>
      </w:r>
    </w:p>
    <w:p w:rsidR="00000000" w:rsidDel="00000000" w:rsidP="00000000" w:rsidRDefault="00000000" w:rsidRPr="00000000" w14:paraId="00000019">
      <w:pPr>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June and July Warrants</w:t>
      </w:r>
    </w:p>
    <w:p w:rsidR="00000000" w:rsidDel="00000000" w:rsidP="00000000" w:rsidRDefault="00000000" w:rsidRPr="00000000" w14:paraId="0000001A">
      <w:pPr>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Monthly Enrollment Report</w:t>
      </w:r>
    </w:p>
    <w:p w:rsidR="00000000" w:rsidDel="00000000" w:rsidP="00000000" w:rsidRDefault="00000000" w:rsidRPr="00000000" w14:paraId="0000001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C">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1D">
      <w:pPr>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E">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0">
      <w:pPr>
        <w:spacing w:line="240" w:lineRule="auto"/>
        <w:ind w:firstLine="720"/>
        <w:rPr>
          <w:rFonts w:ascii="Lato" w:cs="Lato" w:eastAsia="Lato" w:hAnsi="Lato"/>
          <w:highlight w:val="yellow"/>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 </w:t>
      </w:r>
      <w:r w:rsidDel="00000000" w:rsidR="00000000" w:rsidRPr="00000000">
        <w:rPr>
          <w:rtl w:val="0"/>
        </w:rPr>
      </w:r>
    </w:p>
    <w:p w:rsidR="00000000" w:rsidDel="00000000" w:rsidP="00000000" w:rsidRDefault="00000000" w:rsidRPr="00000000" w14:paraId="00000021">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22">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Certificated Assignments</w:t>
      </w:r>
    </w:p>
    <w:p w:rsidR="00000000" w:rsidDel="00000000" w:rsidP="00000000" w:rsidRDefault="00000000" w:rsidRPr="00000000" w14:paraId="00000023">
      <w:pPr>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Certificated Employee Assignments for 2021-2022</w:t>
      </w:r>
    </w:p>
    <w:p w:rsidR="00000000" w:rsidDel="00000000" w:rsidP="00000000" w:rsidRDefault="00000000" w:rsidRPr="00000000" w14:paraId="00000024">
      <w:pPr>
        <w:spacing w:line="240" w:lineRule="auto"/>
        <w:ind w:left="-1440" w:firstLine="0"/>
        <w:jc w:val="both"/>
        <w:rPr>
          <w:rFonts w:ascii="Lato" w:cs="Lato" w:eastAsia="Lato" w:hAnsi="Lato"/>
        </w:rPr>
      </w:pPr>
      <w:r w:rsidDel="00000000" w:rsidR="00000000" w:rsidRPr="00000000">
        <w:rPr>
          <w:rFonts w:ascii="Lato" w:cs="Lato" w:eastAsia="Lato" w:hAnsi="Lato"/>
          <w:i w:val="1"/>
          <w:rtl w:val="0"/>
        </w:rPr>
        <w:tab/>
        <w:tab/>
        <w:tab/>
      </w:r>
      <w:r w:rsidDel="00000000" w:rsidR="00000000" w:rsidRPr="00000000">
        <w:rPr>
          <w:rFonts w:ascii="Lato" w:cs="Lato" w:eastAsia="Lato" w:hAnsi="Lato"/>
          <w:rtl w:val="0"/>
        </w:rPr>
        <w:t xml:space="preserve">9.3</w:t>
        <w:tab/>
        <w:t xml:space="preserve">Emergency Connectivity Fund</w:t>
      </w:r>
    </w:p>
    <w:p w:rsidR="00000000" w:rsidDel="00000000" w:rsidP="00000000" w:rsidRDefault="00000000" w:rsidRPr="00000000" w14:paraId="00000025">
      <w:pPr>
        <w:spacing w:line="240" w:lineRule="auto"/>
        <w:ind w:left="-1440" w:firstLine="0"/>
        <w:jc w:val="both"/>
        <w:rPr>
          <w:rFonts w:ascii="Lato" w:cs="Lato" w:eastAsia="Lato" w:hAnsi="Lato"/>
          <w:i w:val="1"/>
        </w:rPr>
      </w:pPr>
      <w:r w:rsidDel="00000000" w:rsidR="00000000" w:rsidRPr="00000000">
        <w:rPr>
          <w:rFonts w:ascii="Lato" w:cs="Lato" w:eastAsia="Lato" w:hAnsi="Lato"/>
          <w:rtl w:val="0"/>
        </w:rPr>
        <w:tab/>
        <w:tab/>
        <w:tab/>
        <w:tab/>
      </w:r>
      <w:r w:rsidDel="00000000" w:rsidR="00000000" w:rsidRPr="00000000">
        <w:rPr>
          <w:rFonts w:ascii="Lato" w:cs="Lato" w:eastAsia="Lato" w:hAnsi="Lato"/>
          <w:i w:val="1"/>
          <w:rtl w:val="0"/>
        </w:rPr>
        <w:t xml:space="preserve">to meet unmet student technology needs</w:t>
      </w:r>
    </w:p>
    <w:p w:rsidR="00000000" w:rsidDel="00000000" w:rsidP="00000000" w:rsidRDefault="00000000" w:rsidRPr="00000000" w14:paraId="00000026">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i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10.1</w:t>
        <w:tab/>
        <w:t xml:space="preserve">Consider approval of revised BP and AR 6158</w:t>
      </w:r>
    </w:p>
    <w:p w:rsidR="00000000" w:rsidDel="00000000" w:rsidP="00000000" w:rsidRDefault="00000000" w:rsidRPr="00000000" w14:paraId="00000029">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Independent Study to Meet Assembly Bill 130 Requirements</w:t>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10.2</w:t>
        <w:tab/>
        <w:t xml:space="preserve">Consider approval of revised BP and AR 4113</w:t>
      </w:r>
    </w:p>
    <w:p w:rsidR="00000000" w:rsidDel="00000000" w:rsidP="00000000" w:rsidRDefault="00000000" w:rsidRPr="00000000" w14:paraId="0000002B">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Assignment of Certificated Personnel</w:t>
      </w:r>
    </w:p>
    <w:p w:rsidR="00000000" w:rsidDel="00000000" w:rsidP="00000000" w:rsidRDefault="00000000" w:rsidRPr="00000000" w14:paraId="0000002C">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10.3</w:t>
        <w:tab/>
        <w:t xml:space="preserve">Consider Declaration of Need</w:t>
      </w:r>
    </w:p>
    <w:p w:rsidR="00000000" w:rsidDel="00000000" w:rsidP="00000000" w:rsidRDefault="00000000" w:rsidRPr="00000000" w14:paraId="0000002D">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Area of Need: CLAD/English Learner Authorization </w:t>
      </w:r>
    </w:p>
    <w:p w:rsidR="00000000" w:rsidDel="00000000" w:rsidP="00000000" w:rsidRDefault="00000000" w:rsidRPr="00000000" w14:paraId="0000002E">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10.4</w:t>
        <w:tab/>
        <w:t xml:space="preserve">Consider Approval of Resolution 2021-2022-01</w:t>
      </w:r>
    </w:p>
    <w:p w:rsidR="00000000" w:rsidDel="00000000" w:rsidP="00000000" w:rsidRDefault="00000000" w:rsidRPr="00000000" w14:paraId="0000002F">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Use of Local Assignment Option</w:t>
      </w:r>
    </w:p>
    <w:p w:rsidR="00000000" w:rsidDel="00000000" w:rsidP="00000000" w:rsidRDefault="00000000" w:rsidRPr="00000000" w14:paraId="00000030">
      <w:pPr>
        <w:spacing w:line="240" w:lineRule="auto"/>
        <w:ind w:left="720" w:firstLine="0"/>
        <w:rPr>
          <w:rFonts w:ascii="Lato" w:cs="Lato" w:eastAsia="Lato" w:hAnsi="Lato"/>
        </w:rPr>
      </w:pPr>
      <w:r w:rsidDel="00000000" w:rsidR="00000000" w:rsidRPr="00000000">
        <w:rPr>
          <w:rFonts w:ascii="Lato" w:cs="Lato" w:eastAsia="Lato" w:hAnsi="Lato"/>
          <w:rtl w:val="0"/>
        </w:rPr>
        <w:t xml:space="preserve">10.5</w:t>
      </w:r>
      <w:r w:rsidDel="00000000" w:rsidR="00000000" w:rsidRPr="00000000">
        <w:rPr>
          <w:rFonts w:ascii="Lato" w:cs="Lato" w:eastAsia="Lato" w:hAnsi="Lato"/>
          <w:i w:val="1"/>
          <w:rtl w:val="0"/>
        </w:rPr>
        <w:t xml:space="preserve"> </w:t>
        <w:tab/>
      </w:r>
      <w:r w:rsidDel="00000000" w:rsidR="00000000" w:rsidRPr="00000000">
        <w:rPr>
          <w:rFonts w:ascii="Lato" w:cs="Lato" w:eastAsia="Lato" w:hAnsi="Lato"/>
          <w:rtl w:val="0"/>
        </w:rPr>
        <w:t xml:space="preserve">Consider Approval of Resolution 2021-2022-02 </w:t>
      </w:r>
    </w:p>
    <w:p w:rsidR="00000000" w:rsidDel="00000000" w:rsidP="00000000" w:rsidRDefault="00000000" w:rsidRPr="00000000" w14:paraId="00000031">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Use of Local Assignment Option</w:t>
      </w:r>
    </w:p>
    <w:p w:rsidR="00000000" w:rsidDel="00000000" w:rsidP="00000000" w:rsidRDefault="00000000" w:rsidRPr="00000000" w14:paraId="00000032">
      <w:pPr>
        <w:spacing w:line="240" w:lineRule="auto"/>
        <w:ind w:left="720" w:firstLine="0"/>
        <w:rPr>
          <w:rFonts w:ascii="Lato" w:cs="Lato" w:eastAsia="Lato" w:hAnsi="Lato"/>
        </w:rPr>
      </w:pPr>
      <w:r w:rsidDel="00000000" w:rsidR="00000000" w:rsidRPr="00000000">
        <w:rPr>
          <w:rFonts w:ascii="Lato" w:cs="Lato" w:eastAsia="Lato" w:hAnsi="Lato"/>
          <w:rtl w:val="0"/>
        </w:rPr>
        <w:t xml:space="preserve">10.6</w:t>
        <w:tab/>
        <w:t xml:space="preserve">Consider Approval of Resolution 2021-2022-03</w:t>
      </w:r>
    </w:p>
    <w:p w:rsidR="00000000" w:rsidDel="00000000" w:rsidP="00000000" w:rsidRDefault="00000000" w:rsidRPr="00000000" w14:paraId="00000033">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Additional TK Teacher Requirements</w:t>
      </w:r>
    </w:p>
    <w:p w:rsidR="00000000" w:rsidDel="00000000" w:rsidP="00000000" w:rsidRDefault="00000000" w:rsidRPr="00000000" w14:paraId="00000034">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36">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37">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38">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39">
      <w:pPr>
        <w:spacing w:line="240" w:lineRule="auto"/>
        <w:ind w:left="720" w:firstLine="0"/>
        <w:rPr>
          <w:rFonts w:ascii="Lato" w:cs="Lato" w:eastAsia="Lato" w:hAnsi="Lato"/>
        </w:rPr>
      </w:pPr>
      <w:r w:rsidDel="00000000" w:rsidR="00000000" w:rsidRPr="00000000">
        <w:rPr>
          <w:rFonts w:ascii="Lato" w:cs="Lato" w:eastAsia="Lato" w:hAnsi="Lato"/>
          <w:rtl w:val="0"/>
        </w:rPr>
        <w:t xml:space="preserve">10.7</w:t>
        <w:tab/>
        <w:t xml:space="preserve">Consider Approval of Resolution 2021-2022-04</w:t>
      </w:r>
    </w:p>
    <w:p w:rsidR="00000000" w:rsidDel="00000000" w:rsidP="00000000" w:rsidRDefault="00000000" w:rsidRPr="00000000" w14:paraId="0000003A">
      <w:pPr>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Fund 08</w:t>
      </w:r>
      <w:r w:rsidDel="00000000" w:rsidR="00000000" w:rsidRPr="00000000">
        <w:rPr>
          <w:rFonts w:ascii="Lato" w:cs="Lato" w:eastAsia="Lato" w:hAnsi="Lato"/>
          <w:rtl w:val="0"/>
        </w:rPr>
        <w:t xml:space="preserve"> - </w:t>
      </w:r>
      <w:r w:rsidDel="00000000" w:rsidR="00000000" w:rsidRPr="00000000">
        <w:rPr>
          <w:rFonts w:ascii="Lato" w:cs="Lato" w:eastAsia="Lato" w:hAnsi="Lato"/>
          <w:i w:val="1"/>
          <w:rtl w:val="0"/>
        </w:rPr>
        <w:t xml:space="preserve">ASB Funds</w:t>
      </w:r>
      <w:r w:rsidDel="00000000" w:rsidR="00000000" w:rsidRPr="00000000">
        <w:rPr>
          <w:rtl w:val="0"/>
        </w:rPr>
      </w:r>
    </w:p>
    <w:p w:rsidR="00000000" w:rsidDel="00000000" w:rsidP="00000000" w:rsidRDefault="00000000" w:rsidRPr="00000000" w14:paraId="0000003B">
      <w:pPr>
        <w:spacing w:line="240" w:lineRule="auto"/>
        <w:ind w:firstLine="720"/>
        <w:rPr>
          <w:rFonts w:ascii="Lato" w:cs="Lato" w:eastAsia="Lato" w:hAnsi="Lato"/>
        </w:rPr>
      </w:pPr>
      <w:r w:rsidDel="00000000" w:rsidR="00000000" w:rsidRPr="00000000">
        <w:rPr>
          <w:rFonts w:ascii="Lato" w:cs="Lato" w:eastAsia="Lato" w:hAnsi="Lato"/>
          <w:rtl w:val="0"/>
        </w:rPr>
        <w:t xml:space="preserve">10.8</w:t>
        <w:tab/>
        <w:t xml:space="preserve">Consider Approval of 2020-2021 Consolidated Application</w:t>
      </w:r>
    </w:p>
    <w:p w:rsidR="00000000" w:rsidDel="00000000" w:rsidP="00000000" w:rsidRDefault="00000000" w:rsidRPr="00000000" w14:paraId="0000003C">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2021-2022 CDE Consolidated Application for Funding</w:t>
      </w:r>
      <w:r w:rsidDel="00000000" w:rsidR="00000000" w:rsidRPr="00000000">
        <w:rPr>
          <w:rtl w:val="0"/>
        </w:rPr>
      </w:r>
    </w:p>
    <w:p w:rsidR="00000000" w:rsidDel="00000000" w:rsidP="00000000" w:rsidRDefault="00000000" w:rsidRPr="00000000" w14:paraId="0000003D">
      <w:pPr>
        <w:spacing w:line="240" w:lineRule="auto"/>
        <w:ind w:left="720" w:firstLine="0"/>
        <w:rPr>
          <w:rFonts w:ascii="Lato" w:cs="Lato" w:eastAsia="Lato" w:hAnsi="Lato"/>
        </w:rPr>
      </w:pPr>
      <w:r w:rsidDel="00000000" w:rsidR="00000000" w:rsidRPr="00000000">
        <w:rPr>
          <w:rFonts w:ascii="Lato" w:cs="Lato" w:eastAsia="Lato" w:hAnsi="Lato"/>
          <w:rtl w:val="0"/>
        </w:rPr>
        <w:t xml:space="preserve">10.9</w:t>
        <w:tab/>
        <w:t xml:space="preserve">Consider any changes to District’s present COVID Safety Plans</w:t>
      </w:r>
    </w:p>
    <w:p w:rsidR="00000000" w:rsidDel="00000000" w:rsidP="00000000" w:rsidRDefault="00000000" w:rsidRPr="00000000" w14:paraId="0000003E">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Review the District’s present “Safe Return to In Person Instruction </w:t>
      </w:r>
    </w:p>
    <w:p w:rsidR="00000000" w:rsidDel="00000000" w:rsidP="00000000" w:rsidRDefault="00000000" w:rsidRPr="00000000" w14:paraId="0000003F">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Plan” and “Site Specific School Protection Plan”</w:t>
      </w: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1">
      <w:pPr>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Superintendent’s Report</w:t>
      </w:r>
    </w:p>
    <w:p w:rsidR="00000000" w:rsidDel="00000000" w:rsidP="00000000" w:rsidRDefault="00000000" w:rsidRPr="00000000" w14:paraId="00000042">
      <w:pPr>
        <w:spacing w:line="240" w:lineRule="auto"/>
        <w:rPr>
          <w:rFonts w:ascii="Lato" w:cs="Lato" w:eastAsia="Lato" w:hAnsi="Lato"/>
        </w:rPr>
      </w:pPr>
      <w:r w:rsidDel="00000000" w:rsidR="00000000" w:rsidRPr="00000000">
        <w:rPr>
          <w:rFonts w:ascii="Lato" w:cs="Lato" w:eastAsia="Lato" w:hAnsi="Lato"/>
          <w:rtl w:val="0"/>
        </w:rPr>
        <w:tab/>
        <w:tab/>
      </w:r>
    </w:p>
    <w:p w:rsidR="00000000" w:rsidDel="00000000" w:rsidP="00000000" w:rsidRDefault="00000000" w:rsidRPr="00000000" w14:paraId="00000043">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44">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5">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September 9, 2021</w:t>
      </w:r>
    </w:p>
    <w:p w:rsidR="00000000" w:rsidDel="00000000" w:rsidP="00000000" w:rsidRDefault="00000000" w:rsidRPr="00000000" w14:paraId="0000004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